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A4FDA" w14:textId="7FDC3CF2" w:rsidR="00A1329C" w:rsidRDefault="00A1329C">
      <w:pPr>
        <w:pStyle w:val="Textoindependiente"/>
        <w:spacing w:before="9"/>
        <w:rPr>
          <w:rFonts w:ascii="Times New Roman"/>
          <w:sz w:val="20"/>
        </w:rPr>
      </w:pPr>
    </w:p>
    <w:p w14:paraId="3F1B0F11" w14:textId="77777777" w:rsidR="00C035A9" w:rsidRDefault="00C035A9">
      <w:pPr>
        <w:pStyle w:val="Textoindependiente"/>
        <w:spacing w:before="9"/>
        <w:rPr>
          <w:rFonts w:ascii="Times New Roman"/>
          <w:sz w:val="20"/>
        </w:rPr>
      </w:pPr>
    </w:p>
    <w:p w14:paraId="51464A2B" w14:textId="77777777" w:rsidR="00A1329C" w:rsidRDefault="00431425">
      <w:pPr>
        <w:pStyle w:val="Ttulo1"/>
        <w:spacing w:line="276" w:lineRule="auto"/>
        <w:ind w:left="3398" w:right="559"/>
        <w:rPr>
          <w:u w:val="none"/>
        </w:rPr>
      </w:pPr>
      <w:r>
        <w:t xml:space="preserve">Carta de Información a Apoderados sobre Vacunación contra SRP, </w:t>
      </w:r>
      <w:proofErr w:type="spellStart"/>
      <w:r>
        <w:t>DTPa</w:t>
      </w:r>
      <w:proofErr w:type="spellEnd"/>
      <w:r>
        <w:t xml:space="preserve"> Y</w:t>
      </w:r>
      <w:r>
        <w:rPr>
          <w:u w:val="none"/>
        </w:rPr>
        <w:t xml:space="preserve"> </w:t>
      </w:r>
      <w:r>
        <w:t>VPH para apoderados</w:t>
      </w:r>
    </w:p>
    <w:p w14:paraId="10983AA7" w14:textId="77777777" w:rsidR="00A1329C" w:rsidRDefault="00A1329C">
      <w:pPr>
        <w:pStyle w:val="Textoindependiente"/>
        <w:spacing w:before="9"/>
        <w:rPr>
          <w:b/>
          <w:sz w:val="8"/>
        </w:rPr>
      </w:pPr>
    </w:p>
    <w:p w14:paraId="3B0EC2C7" w14:textId="77777777" w:rsidR="00A1329C" w:rsidRDefault="00431425">
      <w:pPr>
        <w:pStyle w:val="Ttulo2"/>
        <w:spacing w:before="52"/>
        <w:jc w:val="both"/>
        <w:rPr>
          <w:u w:val="none"/>
        </w:rPr>
      </w:pPr>
      <w:r>
        <w:t>Estimado padre/madre o tutor:</w:t>
      </w:r>
    </w:p>
    <w:p w14:paraId="40532947" w14:textId="77777777" w:rsidR="00A1329C" w:rsidRDefault="00431425">
      <w:pPr>
        <w:pStyle w:val="Textoindependiente"/>
        <w:spacing w:before="43" w:line="276" w:lineRule="auto"/>
        <w:ind w:left="242" w:right="412"/>
        <w:jc w:val="both"/>
      </w:pPr>
      <w:r>
        <w:t xml:space="preserve">Junto con saludar, informo a usted que, en los próximos días, junto con la vacunación contra SARS- COV-2, se iniciará la vacunación escolar que se realiza el segundo semestre en los establecimientos educacionales. Respecto a las vacunas a administrar en 1°, 4°, 5° y 8°, su aplicación tiene carácter </w:t>
      </w:r>
      <w:r>
        <w:rPr>
          <w:b/>
        </w:rPr>
        <w:t xml:space="preserve">OBLIGATORIO </w:t>
      </w:r>
      <w:r>
        <w:t xml:space="preserve">por lo cual </w:t>
      </w:r>
      <w:r>
        <w:rPr>
          <w:b/>
        </w:rPr>
        <w:t xml:space="preserve">NO REQUIERE </w:t>
      </w:r>
      <w:r>
        <w:t>la autorización por medio de firma de consentimiento informado de los padres y/o apoderados, en conformidad con lo establecido en el artículo 32º del Código Sanitario y el decreto exento N°6 del 2010 y el decreto Nº865 exento del 2015, a diferencia de la vacuna contra SARS-COV-2 que es de carácter voluntario.</w:t>
      </w:r>
    </w:p>
    <w:p w14:paraId="51637297" w14:textId="77777777" w:rsidR="00A1329C" w:rsidRDefault="00431425">
      <w:pPr>
        <w:pStyle w:val="Textoindependiente"/>
        <w:spacing w:before="159" w:line="276" w:lineRule="auto"/>
        <w:ind w:left="242" w:right="412"/>
        <w:jc w:val="both"/>
      </w:pPr>
      <w:r>
        <w:t>El objetivo sanitario de la vacunación es disminuir las muertes y enfermedades que son causadas por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contagio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microorganismos</w:t>
      </w:r>
      <w:r>
        <w:rPr>
          <w:spacing w:val="-6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personas,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cuales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pueden</w:t>
      </w:r>
      <w:r>
        <w:rPr>
          <w:spacing w:val="-4"/>
        </w:rPr>
        <w:t xml:space="preserve"> </w:t>
      </w:r>
      <w:r>
        <w:t>prevenir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través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administración de vacunas. La estrategia de vacunación se realizará en todos los establecimientos educacionales públicos y privados y beneficia a los alumnos desde 1° a 8° año básico, donde las vacunas a administrar en estos grupos se describen a continuación, según el curso de cada estudiante:</w:t>
      </w:r>
    </w:p>
    <w:p w14:paraId="1E22B2C8" w14:textId="77777777" w:rsidR="00A1329C" w:rsidRDefault="00A1329C">
      <w:pPr>
        <w:pStyle w:val="Textoindependiente"/>
        <w:spacing w:before="11" w:after="1"/>
        <w:rPr>
          <w:sz w:val="17"/>
        </w:rPr>
      </w:pPr>
    </w:p>
    <w:tbl>
      <w:tblPr>
        <w:tblStyle w:val="TableNormal"/>
        <w:tblW w:w="0" w:type="auto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7"/>
        <w:gridCol w:w="669"/>
        <w:gridCol w:w="2258"/>
        <w:gridCol w:w="3064"/>
        <w:gridCol w:w="1548"/>
      </w:tblGrid>
      <w:tr w:rsidR="00A1329C" w14:paraId="11D36CD6" w14:textId="77777777">
        <w:trPr>
          <w:trHeight w:val="623"/>
        </w:trPr>
        <w:tc>
          <w:tcPr>
            <w:tcW w:w="947" w:type="dxa"/>
            <w:shd w:val="clear" w:color="auto" w:fill="FFF1CC"/>
          </w:tcPr>
          <w:p w14:paraId="3431741B" w14:textId="77777777" w:rsidR="00A1329C" w:rsidRDefault="00A1329C">
            <w:pPr>
              <w:pStyle w:val="TableParagraph"/>
              <w:jc w:val="left"/>
              <w:rPr>
                <w:sz w:val="16"/>
              </w:rPr>
            </w:pPr>
          </w:p>
          <w:p w14:paraId="683FF44A" w14:textId="77777777" w:rsidR="00A1329C" w:rsidRDefault="00A1329C">
            <w:pPr>
              <w:pStyle w:val="TableParagraph"/>
              <w:spacing w:before="2"/>
              <w:jc w:val="left"/>
              <w:rPr>
                <w:sz w:val="18"/>
              </w:rPr>
            </w:pPr>
          </w:p>
          <w:p w14:paraId="788BBBD5" w14:textId="77777777" w:rsidR="00A1329C" w:rsidRDefault="00431425">
            <w:pPr>
              <w:pStyle w:val="TableParagraph"/>
              <w:spacing w:line="186" w:lineRule="exact"/>
              <w:ind w:left="225"/>
              <w:jc w:val="left"/>
              <w:rPr>
                <w:b/>
                <w:sz w:val="17"/>
              </w:rPr>
            </w:pPr>
            <w:r>
              <w:rPr>
                <w:b/>
                <w:w w:val="135"/>
                <w:sz w:val="17"/>
              </w:rPr>
              <w:t>Nivel</w:t>
            </w:r>
          </w:p>
        </w:tc>
        <w:tc>
          <w:tcPr>
            <w:tcW w:w="669" w:type="dxa"/>
            <w:shd w:val="clear" w:color="auto" w:fill="FFF1CC"/>
          </w:tcPr>
          <w:p w14:paraId="23B1CB5F" w14:textId="77777777" w:rsidR="00A1329C" w:rsidRDefault="00A1329C">
            <w:pPr>
              <w:pStyle w:val="TableParagraph"/>
              <w:jc w:val="left"/>
              <w:rPr>
                <w:sz w:val="16"/>
              </w:rPr>
            </w:pPr>
          </w:p>
          <w:p w14:paraId="76D3D20D" w14:textId="77777777" w:rsidR="00A1329C" w:rsidRDefault="00A1329C">
            <w:pPr>
              <w:pStyle w:val="TableParagraph"/>
              <w:spacing w:before="2"/>
              <w:jc w:val="left"/>
              <w:rPr>
                <w:sz w:val="18"/>
              </w:rPr>
            </w:pPr>
          </w:p>
          <w:p w14:paraId="372E350F" w14:textId="77777777" w:rsidR="00A1329C" w:rsidRDefault="00431425">
            <w:pPr>
              <w:pStyle w:val="TableParagraph"/>
              <w:spacing w:line="186" w:lineRule="exact"/>
              <w:ind w:left="94"/>
              <w:jc w:val="left"/>
              <w:rPr>
                <w:b/>
                <w:sz w:val="17"/>
              </w:rPr>
            </w:pPr>
            <w:r>
              <w:rPr>
                <w:b/>
                <w:w w:val="135"/>
                <w:sz w:val="17"/>
              </w:rPr>
              <w:t>Edad</w:t>
            </w:r>
          </w:p>
        </w:tc>
        <w:tc>
          <w:tcPr>
            <w:tcW w:w="2258" w:type="dxa"/>
            <w:shd w:val="clear" w:color="auto" w:fill="FFF1CC"/>
          </w:tcPr>
          <w:p w14:paraId="02B64F81" w14:textId="77777777" w:rsidR="00A1329C" w:rsidRDefault="00A1329C">
            <w:pPr>
              <w:pStyle w:val="TableParagraph"/>
              <w:spacing w:before="10"/>
              <w:jc w:val="left"/>
              <w:rPr>
                <w:sz w:val="16"/>
              </w:rPr>
            </w:pPr>
          </w:p>
          <w:p w14:paraId="2714AD2E" w14:textId="77777777" w:rsidR="00A1329C" w:rsidRDefault="00431425">
            <w:pPr>
              <w:pStyle w:val="TableParagraph"/>
              <w:spacing w:line="210" w:lineRule="atLeast"/>
              <w:ind w:left="788" w:right="231" w:hanging="539"/>
              <w:jc w:val="left"/>
              <w:rPr>
                <w:b/>
                <w:sz w:val="17"/>
              </w:rPr>
            </w:pPr>
            <w:r>
              <w:rPr>
                <w:b/>
                <w:w w:val="135"/>
                <w:sz w:val="17"/>
              </w:rPr>
              <w:t>Vacunas Campaña Escolar</w:t>
            </w:r>
          </w:p>
        </w:tc>
        <w:tc>
          <w:tcPr>
            <w:tcW w:w="3064" w:type="dxa"/>
            <w:shd w:val="clear" w:color="auto" w:fill="FFF1CC"/>
          </w:tcPr>
          <w:p w14:paraId="5F4482B8" w14:textId="77777777" w:rsidR="00A1329C" w:rsidRDefault="00A1329C">
            <w:pPr>
              <w:pStyle w:val="TableParagraph"/>
              <w:jc w:val="left"/>
              <w:rPr>
                <w:sz w:val="16"/>
              </w:rPr>
            </w:pPr>
          </w:p>
          <w:p w14:paraId="6257C8D9" w14:textId="77777777" w:rsidR="00A1329C" w:rsidRDefault="00A1329C">
            <w:pPr>
              <w:pStyle w:val="TableParagraph"/>
              <w:spacing w:before="2"/>
              <w:jc w:val="left"/>
              <w:rPr>
                <w:sz w:val="18"/>
              </w:rPr>
            </w:pPr>
          </w:p>
          <w:p w14:paraId="5CC11E46" w14:textId="77777777" w:rsidR="00A1329C" w:rsidRDefault="00431425">
            <w:pPr>
              <w:pStyle w:val="TableParagraph"/>
              <w:spacing w:line="186" w:lineRule="exact"/>
              <w:ind w:left="67" w:right="55"/>
              <w:rPr>
                <w:b/>
                <w:sz w:val="17"/>
              </w:rPr>
            </w:pPr>
            <w:r>
              <w:rPr>
                <w:b/>
                <w:w w:val="135"/>
                <w:sz w:val="17"/>
              </w:rPr>
              <w:t>Población Objetivo</w:t>
            </w:r>
          </w:p>
        </w:tc>
        <w:tc>
          <w:tcPr>
            <w:tcW w:w="1548" w:type="dxa"/>
            <w:shd w:val="clear" w:color="auto" w:fill="FFF1CC"/>
          </w:tcPr>
          <w:p w14:paraId="77B33D6A" w14:textId="77777777" w:rsidR="00A1329C" w:rsidRDefault="00431425">
            <w:pPr>
              <w:pStyle w:val="TableParagraph"/>
              <w:spacing w:line="207" w:lineRule="exact"/>
              <w:ind w:left="156" w:right="137"/>
              <w:rPr>
                <w:b/>
                <w:sz w:val="17"/>
              </w:rPr>
            </w:pPr>
            <w:r>
              <w:rPr>
                <w:b/>
                <w:w w:val="135"/>
                <w:sz w:val="17"/>
              </w:rPr>
              <w:t>Vacunación</w:t>
            </w:r>
          </w:p>
          <w:p w14:paraId="3248117B" w14:textId="77777777" w:rsidR="00A1329C" w:rsidRDefault="00431425">
            <w:pPr>
              <w:pStyle w:val="TableParagraph"/>
              <w:spacing w:line="210" w:lineRule="atLeast"/>
              <w:ind w:left="160" w:right="137"/>
              <w:rPr>
                <w:b/>
                <w:sz w:val="17"/>
              </w:rPr>
            </w:pPr>
            <w:r>
              <w:rPr>
                <w:b/>
                <w:w w:val="135"/>
                <w:sz w:val="17"/>
              </w:rPr>
              <w:t>contra SARS- COV-2</w:t>
            </w:r>
          </w:p>
        </w:tc>
      </w:tr>
      <w:tr w:rsidR="00A1329C" w14:paraId="254422CD" w14:textId="77777777">
        <w:trPr>
          <w:trHeight w:val="831"/>
        </w:trPr>
        <w:tc>
          <w:tcPr>
            <w:tcW w:w="947" w:type="dxa"/>
          </w:tcPr>
          <w:p w14:paraId="7702F65A" w14:textId="77777777" w:rsidR="00A1329C" w:rsidRDefault="00A1329C">
            <w:pPr>
              <w:pStyle w:val="TableParagraph"/>
              <w:jc w:val="left"/>
              <w:rPr>
                <w:sz w:val="16"/>
              </w:rPr>
            </w:pPr>
          </w:p>
          <w:p w14:paraId="47B1C5C5" w14:textId="77777777" w:rsidR="00A1329C" w:rsidRDefault="00A1329C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09FCDFC6" w14:textId="77777777" w:rsidR="00A1329C" w:rsidRDefault="00431425">
            <w:pPr>
              <w:pStyle w:val="TableParagraph"/>
              <w:ind w:left="146" w:right="135"/>
              <w:rPr>
                <w:b/>
                <w:sz w:val="17"/>
              </w:rPr>
            </w:pPr>
            <w:r>
              <w:rPr>
                <w:b/>
                <w:w w:val="135"/>
                <w:sz w:val="17"/>
              </w:rPr>
              <w:t>1°</w:t>
            </w:r>
          </w:p>
          <w:p w14:paraId="4521742A" w14:textId="77777777" w:rsidR="00A1329C" w:rsidRDefault="00431425">
            <w:pPr>
              <w:pStyle w:val="TableParagraph"/>
              <w:spacing w:before="2" w:line="186" w:lineRule="exact"/>
              <w:ind w:left="147" w:right="135"/>
              <w:rPr>
                <w:b/>
                <w:sz w:val="17"/>
              </w:rPr>
            </w:pPr>
            <w:r>
              <w:rPr>
                <w:b/>
                <w:w w:val="135"/>
                <w:sz w:val="17"/>
              </w:rPr>
              <w:t>Básico</w:t>
            </w:r>
          </w:p>
        </w:tc>
        <w:tc>
          <w:tcPr>
            <w:tcW w:w="669" w:type="dxa"/>
          </w:tcPr>
          <w:p w14:paraId="2F7242CE" w14:textId="77777777" w:rsidR="00A1329C" w:rsidRDefault="00A1329C">
            <w:pPr>
              <w:pStyle w:val="TableParagraph"/>
              <w:jc w:val="left"/>
              <w:rPr>
                <w:sz w:val="16"/>
              </w:rPr>
            </w:pPr>
          </w:p>
          <w:p w14:paraId="4D79A09E" w14:textId="77777777" w:rsidR="00A1329C" w:rsidRDefault="00A1329C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4E13A7B0" w14:textId="77777777" w:rsidR="00A1329C" w:rsidRDefault="00431425">
            <w:pPr>
              <w:pStyle w:val="TableParagraph"/>
              <w:ind w:left="12"/>
              <w:rPr>
                <w:sz w:val="17"/>
              </w:rPr>
            </w:pPr>
            <w:r>
              <w:rPr>
                <w:w w:val="135"/>
                <w:sz w:val="17"/>
              </w:rPr>
              <w:t>6</w:t>
            </w:r>
          </w:p>
          <w:p w14:paraId="6314E00E" w14:textId="77777777" w:rsidR="00A1329C" w:rsidRDefault="00431425">
            <w:pPr>
              <w:pStyle w:val="TableParagraph"/>
              <w:spacing w:before="2" w:line="186" w:lineRule="exact"/>
              <w:ind w:left="92" w:right="80"/>
              <w:rPr>
                <w:sz w:val="17"/>
              </w:rPr>
            </w:pPr>
            <w:r>
              <w:rPr>
                <w:w w:val="135"/>
                <w:sz w:val="17"/>
              </w:rPr>
              <w:t>años</w:t>
            </w:r>
          </w:p>
        </w:tc>
        <w:tc>
          <w:tcPr>
            <w:tcW w:w="2258" w:type="dxa"/>
          </w:tcPr>
          <w:p w14:paraId="32E4601D" w14:textId="77777777" w:rsidR="00A1329C" w:rsidRDefault="00431425">
            <w:pPr>
              <w:pStyle w:val="TableParagraph"/>
              <w:spacing w:line="242" w:lineRule="auto"/>
              <w:ind w:left="148" w:right="135" w:hanging="1"/>
              <w:rPr>
                <w:sz w:val="17"/>
              </w:rPr>
            </w:pPr>
            <w:r>
              <w:rPr>
                <w:w w:val="135"/>
                <w:sz w:val="17"/>
              </w:rPr>
              <w:t xml:space="preserve">Tres vírica o SRP (sarampión, rubeola, paperas) y </w:t>
            </w:r>
            <w:proofErr w:type="spellStart"/>
            <w:r>
              <w:rPr>
                <w:w w:val="135"/>
                <w:sz w:val="17"/>
              </w:rPr>
              <w:t>DTPa</w:t>
            </w:r>
            <w:proofErr w:type="spellEnd"/>
          </w:p>
          <w:p w14:paraId="7E480901" w14:textId="77777777" w:rsidR="00A1329C" w:rsidRDefault="00431425">
            <w:pPr>
              <w:pStyle w:val="TableParagraph"/>
              <w:spacing w:line="185" w:lineRule="exact"/>
              <w:ind w:left="189" w:right="176"/>
              <w:rPr>
                <w:sz w:val="17"/>
              </w:rPr>
            </w:pPr>
            <w:r>
              <w:rPr>
                <w:w w:val="135"/>
                <w:sz w:val="17"/>
              </w:rPr>
              <w:t>(Difteria tétanos)</w:t>
            </w:r>
          </w:p>
        </w:tc>
        <w:tc>
          <w:tcPr>
            <w:tcW w:w="3064" w:type="dxa"/>
          </w:tcPr>
          <w:p w14:paraId="2C8E6EB7" w14:textId="77777777" w:rsidR="00A1329C" w:rsidRDefault="00A1329C">
            <w:pPr>
              <w:pStyle w:val="TableParagraph"/>
              <w:spacing w:before="5"/>
              <w:jc w:val="left"/>
              <w:rPr>
                <w:sz w:val="16"/>
              </w:rPr>
            </w:pPr>
          </w:p>
          <w:p w14:paraId="6F3A25FD" w14:textId="77777777" w:rsidR="00A1329C" w:rsidRDefault="00431425">
            <w:pPr>
              <w:pStyle w:val="TableParagraph"/>
              <w:spacing w:line="210" w:lineRule="exact"/>
              <w:ind w:left="73" w:right="55"/>
              <w:rPr>
                <w:sz w:val="17"/>
              </w:rPr>
            </w:pPr>
            <w:r>
              <w:rPr>
                <w:w w:val="135"/>
                <w:sz w:val="17"/>
              </w:rPr>
              <w:t>Niños/as que cursan este nivel, niños/as entre 6 y 7 años no escolarizados.</w:t>
            </w:r>
          </w:p>
        </w:tc>
        <w:tc>
          <w:tcPr>
            <w:tcW w:w="1548" w:type="dxa"/>
          </w:tcPr>
          <w:p w14:paraId="24D04E01" w14:textId="77777777" w:rsidR="00A1329C" w:rsidRDefault="00A1329C">
            <w:pPr>
              <w:pStyle w:val="TableParagraph"/>
              <w:jc w:val="left"/>
              <w:rPr>
                <w:sz w:val="16"/>
              </w:rPr>
            </w:pPr>
          </w:p>
          <w:p w14:paraId="664D2FD6" w14:textId="77777777" w:rsidR="00A1329C" w:rsidRDefault="00A1329C">
            <w:pPr>
              <w:pStyle w:val="TableParagraph"/>
              <w:jc w:val="left"/>
              <w:rPr>
                <w:sz w:val="16"/>
              </w:rPr>
            </w:pPr>
          </w:p>
          <w:p w14:paraId="3A311CC7" w14:textId="77777777" w:rsidR="00A1329C" w:rsidRDefault="00A1329C">
            <w:pPr>
              <w:pStyle w:val="TableParagraph"/>
              <w:spacing w:before="3"/>
              <w:jc w:val="left"/>
              <w:rPr>
                <w:sz w:val="19"/>
              </w:rPr>
            </w:pPr>
          </w:p>
          <w:p w14:paraId="0929D7B0" w14:textId="77777777" w:rsidR="00A1329C" w:rsidRDefault="00431425">
            <w:pPr>
              <w:pStyle w:val="TableParagraph"/>
              <w:spacing w:line="186" w:lineRule="exact"/>
              <w:ind w:left="160" w:right="136"/>
              <w:rPr>
                <w:sz w:val="17"/>
              </w:rPr>
            </w:pPr>
            <w:r>
              <w:rPr>
                <w:w w:val="135"/>
                <w:sz w:val="17"/>
              </w:rPr>
              <w:t>SI</w:t>
            </w:r>
          </w:p>
        </w:tc>
      </w:tr>
      <w:tr w:rsidR="00A1329C" w14:paraId="766DCA7E" w14:textId="77777777">
        <w:trPr>
          <w:trHeight w:val="413"/>
        </w:trPr>
        <w:tc>
          <w:tcPr>
            <w:tcW w:w="947" w:type="dxa"/>
          </w:tcPr>
          <w:p w14:paraId="41F7DE3A" w14:textId="77777777" w:rsidR="00A1329C" w:rsidRDefault="00431425">
            <w:pPr>
              <w:pStyle w:val="TableParagraph"/>
              <w:spacing w:line="206" w:lineRule="exact"/>
              <w:ind w:left="146" w:right="135"/>
              <w:rPr>
                <w:b/>
                <w:sz w:val="17"/>
              </w:rPr>
            </w:pPr>
            <w:r>
              <w:rPr>
                <w:b/>
                <w:w w:val="135"/>
                <w:sz w:val="17"/>
              </w:rPr>
              <w:t>2°</w:t>
            </w:r>
          </w:p>
          <w:p w14:paraId="5D15230C" w14:textId="77777777" w:rsidR="00A1329C" w:rsidRDefault="00431425">
            <w:pPr>
              <w:pStyle w:val="TableParagraph"/>
              <w:spacing w:before="1" w:line="186" w:lineRule="exact"/>
              <w:ind w:left="147" w:right="135"/>
              <w:rPr>
                <w:b/>
                <w:sz w:val="17"/>
              </w:rPr>
            </w:pPr>
            <w:r>
              <w:rPr>
                <w:b/>
                <w:w w:val="135"/>
                <w:sz w:val="17"/>
              </w:rPr>
              <w:t>Básico</w:t>
            </w:r>
          </w:p>
        </w:tc>
        <w:tc>
          <w:tcPr>
            <w:tcW w:w="669" w:type="dxa"/>
          </w:tcPr>
          <w:p w14:paraId="0EEE643F" w14:textId="77777777" w:rsidR="00A1329C" w:rsidRDefault="00431425">
            <w:pPr>
              <w:pStyle w:val="TableParagraph"/>
              <w:spacing w:line="206" w:lineRule="exact"/>
              <w:ind w:left="12"/>
              <w:rPr>
                <w:sz w:val="17"/>
              </w:rPr>
            </w:pPr>
            <w:r>
              <w:rPr>
                <w:w w:val="135"/>
                <w:sz w:val="17"/>
              </w:rPr>
              <w:t>7</w:t>
            </w:r>
          </w:p>
          <w:p w14:paraId="6A88730A" w14:textId="77777777" w:rsidR="00A1329C" w:rsidRDefault="00431425">
            <w:pPr>
              <w:pStyle w:val="TableParagraph"/>
              <w:spacing w:before="1" w:line="186" w:lineRule="exact"/>
              <w:ind w:left="92" w:right="80"/>
              <w:rPr>
                <w:sz w:val="17"/>
              </w:rPr>
            </w:pPr>
            <w:r>
              <w:rPr>
                <w:w w:val="135"/>
                <w:sz w:val="17"/>
              </w:rPr>
              <w:t>años</w:t>
            </w:r>
          </w:p>
        </w:tc>
        <w:tc>
          <w:tcPr>
            <w:tcW w:w="2258" w:type="dxa"/>
          </w:tcPr>
          <w:p w14:paraId="0FB242A4" w14:textId="77777777" w:rsidR="00A1329C" w:rsidRDefault="00A1329C">
            <w:pPr>
              <w:pStyle w:val="TableParagraph"/>
              <w:jc w:val="left"/>
              <w:rPr>
                <w:sz w:val="17"/>
              </w:rPr>
            </w:pPr>
          </w:p>
          <w:p w14:paraId="44B358A8" w14:textId="77777777" w:rsidR="00A1329C" w:rsidRDefault="00431425">
            <w:pPr>
              <w:pStyle w:val="TableParagraph"/>
              <w:spacing w:line="186" w:lineRule="exact"/>
              <w:ind w:left="189" w:right="177"/>
              <w:rPr>
                <w:sz w:val="17"/>
              </w:rPr>
            </w:pPr>
            <w:r>
              <w:rPr>
                <w:w w:val="135"/>
                <w:sz w:val="17"/>
              </w:rPr>
              <w:t>NO APLICA</w:t>
            </w:r>
          </w:p>
        </w:tc>
        <w:tc>
          <w:tcPr>
            <w:tcW w:w="3064" w:type="dxa"/>
          </w:tcPr>
          <w:p w14:paraId="2F5CFF05" w14:textId="77777777" w:rsidR="00A1329C" w:rsidRDefault="00A1329C">
            <w:pPr>
              <w:pStyle w:val="TableParagraph"/>
              <w:jc w:val="left"/>
              <w:rPr>
                <w:sz w:val="17"/>
              </w:rPr>
            </w:pPr>
          </w:p>
          <w:p w14:paraId="1DB0426D" w14:textId="77777777" w:rsidR="00A1329C" w:rsidRDefault="00431425">
            <w:pPr>
              <w:pStyle w:val="TableParagraph"/>
              <w:spacing w:line="186" w:lineRule="exact"/>
              <w:ind w:left="73" w:right="55"/>
              <w:rPr>
                <w:sz w:val="17"/>
              </w:rPr>
            </w:pPr>
            <w:r>
              <w:rPr>
                <w:w w:val="135"/>
                <w:sz w:val="17"/>
              </w:rPr>
              <w:t>NO APLICA</w:t>
            </w:r>
          </w:p>
        </w:tc>
        <w:tc>
          <w:tcPr>
            <w:tcW w:w="1548" w:type="dxa"/>
          </w:tcPr>
          <w:p w14:paraId="0DF120C0" w14:textId="77777777" w:rsidR="00A1329C" w:rsidRDefault="00A1329C">
            <w:pPr>
              <w:pStyle w:val="TableParagraph"/>
              <w:jc w:val="left"/>
              <w:rPr>
                <w:sz w:val="17"/>
              </w:rPr>
            </w:pPr>
          </w:p>
          <w:p w14:paraId="76820E5C" w14:textId="77777777" w:rsidR="00A1329C" w:rsidRDefault="00431425">
            <w:pPr>
              <w:pStyle w:val="TableParagraph"/>
              <w:spacing w:line="186" w:lineRule="exact"/>
              <w:ind w:left="160" w:right="136"/>
              <w:rPr>
                <w:sz w:val="17"/>
              </w:rPr>
            </w:pPr>
            <w:r>
              <w:rPr>
                <w:w w:val="135"/>
                <w:sz w:val="17"/>
              </w:rPr>
              <w:t>SI</w:t>
            </w:r>
          </w:p>
        </w:tc>
      </w:tr>
      <w:tr w:rsidR="00A1329C" w14:paraId="06A4AA36" w14:textId="77777777">
        <w:trPr>
          <w:trHeight w:val="415"/>
        </w:trPr>
        <w:tc>
          <w:tcPr>
            <w:tcW w:w="947" w:type="dxa"/>
          </w:tcPr>
          <w:p w14:paraId="6CFE3357" w14:textId="77777777" w:rsidR="00A1329C" w:rsidRDefault="00431425">
            <w:pPr>
              <w:pStyle w:val="TableParagraph"/>
              <w:ind w:left="146" w:right="135"/>
              <w:rPr>
                <w:b/>
                <w:sz w:val="17"/>
              </w:rPr>
            </w:pPr>
            <w:r>
              <w:rPr>
                <w:b/>
                <w:w w:val="135"/>
                <w:sz w:val="17"/>
              </w:rPr>
              <w:t>3°</w:t>
            </w:r>
          </w:p>
          <w:p w14:paraId="6F047C46" w14:textId="77777777" w:rsidR="00A1329C" w:rsidRDefault="00431425">
            <w:pPr>
              <w:pStyle w:val="TableParagraph"/>
              <w:spacing w:before="2" w:line="186" w:lineRule="exact"/>
              <w:ind w:left="147" w:right="135"/>
              <w:rPr>
                <w:b/>
                <w:sz w:val="17"/>
              </w:rPr>
            </w:pPr>
            <w:r>
              <w:rPr>
                <w:b/>
                <w:w w:val="135"/>
                <w:sz w:val="17"/>
              </w:rPr>
              <w:t>Básico</w:t>
            </w:r>
          </w:p>
        </w:tc>
        <w:tc>
          <w:tcPr>
            <w:tcW w:w="669" w:type="dxa"/>
          </w:tcPr>
          <w:p w14:paraId="1A208A62" w14:textId="77777777" w:rsidR="00A1329C" w:rsidRDefault="00431425">
            <w:pPr>
              <w:pStyle w:val="TableParagraph"/>
              <w:ind w:left="12"/>
              <w:rPr>
                <w:sz w:val="17"/>
              </w:rPr>
            </w:pPr>
            <w:r>
              <w:rPr>
                <w:w w:val="135"/>
                <w:sz w:val="17"/>
              </w:rPr>
              <w:t>8</w:t>
            </w:r>
          </w:p>
          <w:p w14:paraId="6D699C4D" w14:textId="77777777" w:rsidR="00A1329C" w:rsidRDefault="00431425">
            <w:pPr>
              <w:pStyle w:val="TableParagraph"/>
              <w:spacing w:before="2" w:line="186" w:lineRule="exact"/>
              <w:ind w:left="92" w:right="80"/>
              <w:rPr>
                <w:sz w:val="17"/>
              </w:rPr>
            </w:pPr>
            <w:r>
              <w:rPr>
                <w:w w:val="135"/>
                <w:sz w:val="17"/>
              </w:rPr>
              <w:t>años</w:t>
            </w:r>
          </w:p>
        </w:tc>
        <w:tc>
          <w:tcPr>
            <w:tcW w:w="2258" w:type="dxa"/>
          </w:tcPr>
          <w:p w14:paraId="079E39DA" w14:textId="77777777" w:rsidR="00A1329C" w:rsidRDefault="00A1329C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14:paraId="5C1E07AE" w14:textId="77777777" w:rsidR="00A1329C" w:rsidRDefault="00431425">
            <w:pPr>
              <w:pStyle w:val="TableParagraph"/>
              <w:spacing w:line="186" w:lineRule="exact"/>
              <w:ind w:left="189" w:right="177"/>
              <w:rPr>
                <w:sz w:val="17"/>
              </w:rPr>
            </w:pPr>
            <w:r>
              <w:rPr>
                <w:w w:val="135"/>
                <w:sz w:val="17"/>
              </w:rPr>
              <w:t>NO APLICA</w:t>
            </w:r>
          </w:p>
        </w:tc>
        <w:tc>
          <w:tcPr>
            <w:tcW w:w="3064" w:type="dxa"/>
          </w:tcPr>
          <w:p w14:paraId="071993DA" w14:textId="77777777" w:rsidR="00A1329C" w:rsidRDefault="00A1329C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14:paraId="7B49CC69" w14:textId="77777777" w:rsidR="00A1329C" w:rsidRDefault="00431425">
            <w:pPr>
              <w:pStyle w:val="TableParagraph"/>
              <w:spacing w:line="186" w:lineRule="exact"/>
              <w:ind w:left="73" w:right="55"/>
              <w:rPr>
                <w:sz w:val="17"/>
              </w:rPr>
            </w:pPr>
            <w:r>
              <w:rPr>
                <w:w w:val="135"/>
                <w:sz w:val="17"/>
              </w:rPr>
              <w:t>NO APLICA</w:t>
            </w:r>
          </w:p>
        </w:tc>
        <w:tc>
          <w:tcPr>
            <w:tcW w:w="1548" w:type="dxa"/>
          </w:tcPr>
          <w:p w14:paraId="5933DD84" w14:textId="77777777" w:rsidR="00A1329C" w:rsidRDefault="00A1329C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14:paraId="35C5F715" w14:textId="77777777" w:rsidR="00A1329C" w:rsidRDefault="00431425">
            <w:pPr>
              <w:pStyle w:val="TableParagraph"/>
              <w:spacing w:line="186" w:lineRule="exact"/>
              <w:ind w:left="160" w:right="136"/>
              <w:rPr>
                <w:sz w:val="17"/>
              </w:rPr>
            </w:pPr>
            <w:r>
              <w:rPr>
                <w:w w:val="135"/>
                <w:sz w:val="17"/>
              </w:rPr>
              <w:t>SI</w:t>
            </w:r>
          </w:p>
        </w:tc>
      </w:tr>
      <w:tr w:rsidR="00A1329C" w14:paraId="1124B05A" w14:textId="77777777">
        <w:trPr>
          <w:trHeight w:val="832"/>
        </w:trPr>
        <w:tc>
          <w:tcPr>
            <w:tcW w:w="947" w:type="dxa"/>
          </w:tcPr>
          <w:p w14:paraId="76229B54" w14:textId="77777777" w:rsidR="00A1329C" w:rsidRDefault="00A1329C">
            <w:pPr>
              <w:pStyle w:val="TableParagraph"/>
              <w:jc w:val="left"/>
              <w:rPr>
                <w:sz w:val="17"/>
              </w:rPr>
            </w:pPr>
          </w:p>
          <w:p w14:paraId="28ADCAD2" w14:textId="77777777" w:rsidR="00A1329C" w:rsidRDefault="00431425">
            <w:pPr>
              <w:pStyle w:val="TableParagraph"/>
              <w:ind w:left="146" w:right="135"/>
              <w:rPr>
                <w:b/>
                <w:sz w:val="17"/>
              </w:rPr>
            </w:pPr>
            <w:r>
              <w:rPr>
                <w:b/>
                <w:w w:val="135"/>
                <w:sz w:val="17"/>
              </w:rPr>
              <w:t>4°</w:t>
            </w:r>
          </w:p>
          <w:p w14:paraId="2E4AA3F2" w14:textId="77777777" w:rsidR="00A1329C" w:rsidRDefault="00431425">
            <w:pPr>
              <w:pStyle w:val="TableParagraph"/>
              <w:spacing w:line="210" w:lineRule="atLeast"/>
              <w:ind w:left="43" w:right="29" w:firstLine="1"/>
              <w:rPr>
                <w:b/>
                <w:sz w:val="17"/>
              </w:rPr>
            </w:pPr>
            <w:r>
              <w:rPr>
                <w:b/>
                <w:w w:val="135"/>
                <w:sz w:val="17"/>
              </w:rPr>
              <w:t>Básico y 5° básico</w:t>
            </w:r>
          </w:p>
        </w:tc>
        <w:tc>
          <w:tcPr>
            <w:tcW w:w="669" w:type="dxa"/>
          </w:tcPr>
          <w:p w14:paraId="00804399" w14:textId="77777777" w:rsidR="00A1329C" w:rsidRDefault="00A1329C">
            <w:pPr>
              <w:pStyle w:val="TableParagraph"/>
              <w:jc w:val="left"/>
              <w:rPr>
                <w:sz w:val="16"/>
              </w:rPr>
            </w:pPr>
          </w:p>
          <w:p w14:paraId="53ADFF66" w14:textId="77777777" w:rsidR="00A1329C" w:rsidRDefault="00A1329C">
            <w:pPr>
              <w:pStyle w:val="TableParagraph"/>
              <w:spacing w:before="2"/>
              <w:jc w:val="left"/>
              <w:rPr>
                <w:sz w:val="18"/>
              </w:rPr>
            </w:pPr>
          </w:p>
          <w:p w14:paraId="552BDC73" w14:textId="77777777" w:rsidR="00A1329C" w:rsidRDefault="00431425">
            <w:pPr>
              <w:pStyle w:val="TableParagraph"/>
              <w:ind w:left="52"/>
              <w:jc w:val="left"/>
              <w:rPr>
                <w:sz w:val="17"/>
              </w:rPr>
            </w:pPr>
            <w:r>
              <w:rPr>
                <w:w w:val="135"/>
                <w:sz w:val="17"/>
              </w:rPr>
              <w:t>9 y 10</w:t>
            </w:r>
          </w:p>
          <w:p w14:paraId="0EB4F867" w14:textId="77777777" w:rsidR="00A1329C" w:rsidRDefault="00431425">
            <w:pPr>
              <w:pStyle w:val="TableParagraph"/>
              <w:spacing w:before="2" w:line="186" w:lineRule="exact"/>
              <w:ind w:left="110"/>
              <w:jc w:val="left"/>
              <w:rPr>
                <w:sz w:val="17"/>
              </w:rPr>
            </w:pPr>
            <w:r>
              <w:rPr>
                <w:w w:val="135"/>
                <w:sz w:val="17"/>
              </w:rPr>
              <w:t>años</w:t>
            </w:r>
          </w:p>
        </w:tc>
        <w:tc>
          <w:tcPr>
            <w:tcW w:w="2258" w:type="dxa"/>
          </w:tcPr>
          <w:p w14:paraId="4FAA4BFA" w14:textId="77777777" w:rsidR="00A1329C" w:rsidRDefault="00A1329C">
            <w:pPr>
              <w:pStyle w:val="TableParagraph"/>
              <w:spacing w:before="6"/>
              <w:jc w:val="left"/>
              <w:rPr>
                <w:sz w:val="16"/>
              </w:rPr>
            </w:pPr>
          </w:p>
          <w:p w14:paraId="53319760" w14:textId="77777777" w:rsidR="00A1329C" w:rsidRDefault="00431425">
            <w:pPr>
              <w:pStyle w:val="TableParagraph"/>
              <w:spacing w:line="210" w:lineRule="exact"/>
              <w:ind w:left="189" w:right="179"/>
              <w:rPr>
                <w:sz w:val="17"/>
              </w:rPr>
            </w:pPr>
            <w:r>
              <w:rPr>
                <w:w w:val="135"/>
                <w:sz w:val="17"/>
              </w:rPr>
              <w:t>VPH (Vacuna contra virus de papiloma humano)</w:t>
            </w:r>
          </w:p>
        </w:tc>
        <w:tc>
          <w:tcPr>
            <w:tcW w:w="3064" w:type="dxa"/>
          </w:tcPr>
          <w:p w14:paraId="30892ABF" w14:textId="77777777" w:rsidR="00A1329C" w:rsidRDefault="00431425">
            <w:pPr>
              <w:pStyle w:val="TableParagraph"/>
              <w:spacing w:line="242" w:lineRule="auto"/>
              <w:ind w:left="48" w:right="30" w:firstLine="2"/>
              <w:rPr>
                <w:sz w:val="17"/>
              </w:rPr>
            </w:pPr>
            <w:r>
              <w:rPr>
                <w:w w:val="135"/>
                <w:sz w:val="17"/>
              </w:rPr>
              <w:t>Niños/as y adolescentes que cursan estos niveles. Niños/as y adolescentes no escolarizados</w:t>
            </w:r>
          </w:p>
          <w:p w14:paraId="1939B84E" w14:textId="77777777" w:rsidR="00A1329C" w:rsidRDefault="00431425">
            <w:pPr>
              <w:pStyle w:val="TableParagraph"/>
              <w:spacing w:line="185" w:lineRule="exact"/>
              <w:ind w:left="70" w:right="55"/>
              <w:rPr>
                <w:sz w:val="17"/>
              </w:rPr>
            </w:pPr>
            <w:r>
              <w:rPr>
                <w:w w:val="135"/>
                <w:sz w:val="17"/>
              </w:rPr>
              <w:t>entre 9 a 13 años</w:t>
            </w:r>
          </w:p>
        </w:tc>
        <w:tc>
          <w:tcPr>
            <w:tcW w:w="1548" w:type="dxa"/>
          </w:tcPr>
          <w:p w14:paraId="566056C9" w14:textId="77777777" w:rsidR="00A1329C" w:rsidRDefault="00A1329C">
            <w:pPr>
              <w:pStyle w:val="TableParagraph"/>
              <w:jc w:val="left"/>
              <w:rPr>
                <w:sz w:val="16"/>
              </w:rPr>
            </w:pPr>
          </w:p>
          <w:p w14:paraId="48EE3DAD" w14:textId="77777777" w:rsidR="00A1329C" w:rsidRDefault="00A1329C">
            <w:pPr>
              <w:pStyle w:val="TableParagraph"/>
              <w:jc w:val="left"/>
              <w:rPr>
                <w:sz w:val="16"/>
              </w:rPr>
            </w:pPr>
          </w:p>
          <w:p w14:paraId="76C0FBD2" w14:textId="77777777" w:rsidR="00A1329C" w:rsidRDefault="00A1329C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14:paraId="6489AFA8" w14:textId="77777777" w:rsidR="00A1329C" w:rsidRDefault="00431425">
            <w:pPr>
              <w:pStyle w:val="TableParagraph"/>
              <w:spacing w:line="186" w:lineRule="exact"/>
              <w:ind w:left="160" w:right="137"/>
              <w:rPr>
                <w:sz w:val="17"/>
              </w:rPr>
            </w:pPr>
            <w:r>
              <w:rPr>
                <w:w w:val="135"/>
                <w:sz w:val="17"/>
              </w:rPr>
              <w:t>SI</w:t>
            </w:r>
          </w:p>
        </w:tc>
      </w:tr>
      <w:tr w:rsidR="00A1329C" w14:paraId="1246F8D7" w14:textId="77777777">
        <w:trPr>
          <w:trHeight w:val="413"/>
        </w:trPr>
        <w:tc>
          <w:tcPr>
            <w:tcW w:w="947" w:type="dxa"/>
          </w:tcPr>
          <w:p w14:paraId="478E2AE3" w14:textId="77777777" w:rsidR="00A1329C" w:rsidRDefault="00431425">
            <w:pPr>
              <w:pStyle w:val="TableParagraph"/>
              <w:spacing w:line="206" w:lineRule="exact"/>
              <w:ind w:left="146" w:right="135"/>
              <w:rPr>
                <w:b/>
                <w:sz w:val="17"/>
              </w:rPr>
            </w:pPr>
            <w:r>
              <w:rPr>
                <w:b/>
                <w:w w:val="135"/>
                <w:sz w:val="17"/>
              </w:rPr>
              <w:t>6°</w:t>
            </w:r>
          </w:p>
          <w:p w14:paraId="3410172A" w14:textId="77777777" w:rsidR="00A1329C" w:rsidRDefault="00431425">
            <w:pPr>
              <w:pStyle w:val="TableParagraph"/>
              <w:spacing w:before="2" w:line="186" w:lineRule="exact"/>
              <w:ind w:left="147" w:right="135"/>
              <w:rPr>
                <w:b/>
                <w:sz w:val="17"/>
              </w:rPr>
            </w:pPr>
            <w:r>
              <w:rPr>
                <w:b/>
                <w:w w:val="135"/>
                <w:sz w:val="17"/>
              </w:rPr>
              <w:t>Básico</w:t>
            </w:r>
          </w:p>
        </w:tc>
        <w:tc>
          <w:tcPr>
            <w:tcW w:w="669" w:type="dxa"/>
          </w:tcPr>
          <w:p w14:paraId="685571C9" w14:textId="77777777" w:rsidR="00A1329C" w:rsidRDefault="00431425">
            <w:pPr>
              <w:pStyle w:val="TableParagraph"/>
              <w:spacing w:line="206" w:lineRule="exact"/>
              <w:ind w:left="90" w:right="80"/>
              <w:rPr>
                <w:sz w:val="17"/>
              </w:rPr>
            </w:pPr>
            <w:r>
              <w:rPr>
                <w:w w:val="135"/>
                <w:sz w:val="17"/>
              </w:rPr>
              <w:t>11</w:t>
            </w:r>
          </w:p>
          <w:p w14:paraId="30FB0975" w14:textId="77777777" w:rsidR="00A1329C" w:rsidRDefault="00431425">
            <w:pPr>
              <w:pStyle w:val="TableParagraph"/>
              <w:spacing w:before="2" w:line="186" w:lineRule="exact"/>
              <w:ind w:left="92" w:right="80"/>
              <w:rPr>
                <w:sz w:val="17"/>
              </w:rPr>
            </w:pPr>
            <w:r>
              <w:rPr>
                <w:w w:val="135"/>
                <w:sz w:val="17"/>
              </w:rPr>
              <w:t>años</w:t>
            </w:r>
          </w:p>
        </w:tc>
        <w:tc>
          <w:tcPr>
            <w:tcW w:w="2258" w:type="dxa"/>
          </w:tcPr>
          <w:p w14:paraId="29A69463" w14:textId="77777777" w:rsidR="00A1329C" w:rsidRDefault="00A1329C">
            <w:pPr>
              <w:pStyle w:val="TableParagraph"/>
              <w:jc w:val="left"/>
              <w:rPr>
                <w:sz w:val="17"/>
              </w:rPr>
            </w:pPr>
          </w:p>
          <w:p w14:paraId="76976D5B" w14:textId="77777777" w:rsidR="00A1329C" w:rsidRDefault="00431425">
            <w:pPr>
              <w:pStyle w:val="TableParagraph"/>
              <w:spacing w:line="186" w:lineRule="exact"/>
              <w:ind w:left="189" w:right="177"/>
              <w:rPr>
                <w:sz w:val="17"/>
              </w:rPr>
            </w:pPr>
            <w:r>
              <w:rPr>
                <w:w w:val="135"/>
                <w:sz w:val="17"/>
              </w:rPr>
              <w:t>NO APLICA</w:t>
            </w:r>
          </w:p>
        </w:tc>
        <w:tc>
          <w:tcPr>
            <w:tcW w:w="3064" w:type="dxa"/>
          </w:tcPr>
          <w:p w14:paraId="2A4B42A2" w14:textId="77777777" w:rsidR="00A1329C" w:rsidRDefault="00A1329C">
            <w:pPr>
              <w:pStyle w:val="TableParagraph"/>
              <w:jc w:val="left"/>
              <w:rPr>
                <w:sz w:val="17"/>
              </w:rPr>
            </w:pPr>
          </w:p>
          <w:p w14:paraId="2447FD05" w14:textId="77777777" w:rsidR="00A1329C" w:rsidRDefault="00431425">
            <w:pPr>
              <w:pStyle w:val="TableParagraph"/>
              <w:spacing w:line="186" w:lineRule="exact"/>
              <w:ind w:left="73" w:right="55"/>
              <w:rPr>
                <w:sz w:val="17"/>
              </w:rPr>
            </w:pPr>
            <w:r>
              <w:rPr>
                <w:w w:val="135"/>
                <w:sz w:val="17"/>
              </w:rPr>
              <w:t>NO APLICA</w:t>
            </w:r>
          </w:p>
        </w:tc>
        <w:tc>
          <w:tcPr>
            <w:tcW w:w="1548" w:type="dxa"/>
          </w:tcPr>
          <w:p w14:paraId="78C27D2F" w14:textId="77777777" w:rsidR="00A1329C" w:rsidRDefault="00A1329C">
            <w:pPr>
              <w:pStyle w:val="TableParagraph"/>
              <w:jc w:val="left"/>
              <w:rPr>
                <w:sz w:val="17"/>
              </w:rPr>
            </w:pPr>
          </w:p>
          <w:p w14:paraId="58496225" w14:textId="77777777" w:rsidR="00A1329C" w:rsidRDefault="00431425">
            <w:pPr>
              <w:pStyle w:val="TableParagraph"/>
              <w:spacing w:line="186" w:lineRule="exact"/>
              <w:ind w:left="160" w:right="137"/>
              <w:rPr>
                <w:sz w:val="17"/>
              </w:rPr>
            </w:pPr>
            <w:r>
              <w:rPr>
                <w:w w:val="135"/>
                <w:sz w:val="17"/>
              </w:rPr>
              <w:t>SI</w:t>
            </w:r>
          </w:p>
        </w:tc>
      </w:tr>
      <w:tr w:rsidR="00A1329C" w14:paraId="0C7C1952" w14:textId="77777777">
        <w:trPr>
          <w:trHeight w:val="413"/>
        </w:trPr>
        <w:tc>
          <w:tcPr>
            <w:tcW w:w="947" w:type="dxa"/>
          </w:tcPr>
          <w:p w14:paraId="47C509F3" w14:textId="77777777" w:rsidR="00A1329C" w:rsidRDefault="00431425">
            <w:pPr>
              <w:pStyle w:val="TableParagraph"/>
              <w:spacing w:line="206" w:lineRule="exact"/>
              <w:ind w:left="146" w:right="135"/>
              <w:rPr>
                <w:b/>
                <w:sz w:val="17"/>
              </w:rPr>
            </w:pPr>
            <w:r>
              <w:rPr>
                <w:b/>
                <w:w w:val="135"/>
                <w:sz w:val="17"/>
              </w:rPr>
              <w:t>7°</w:t>
            </w:r>
          </w:p>
          <w:p w14:paraId="6D1B91CE" w14:textId="77777777" w:rsidR="00A1329C" w:rsidRDefault="00431425">
            <w:pPr>
              <w:pStyle w:val="TableParagraph"/>
              <w:spacing w:before="1" w:line="186" w:lineRule="exact"/>
              <w:ind w:left="147" w:right="135"/>
              <w:rPr>
                <w:b/>
                <w:sz w:val="17"/>
              </w:rPr>
            </w:pPr>
            <w:r>
              <w:rPr>
                <w:b/>
                <w:w w:val="135"/>
                <w:sz w:val="17"/>
              </w:rPr>
              <w:t>Básico</w:t>
            </w:r>
          </w:p>
        </w:tc>
        <w:tc>
          <w:tcPr>
            <w:tcW w:w="669" w:type="dxa"/>
          </w:tcPr>
          <w:p w14:paraId="55B58691" w14:textId="77777777" w:rsidR="00A1329C" w:rsidRDefault="00431425">
            <w:pPr>
              <w:pStyle w:val="TableParagraph"/>
              <w:spacing w:line="206" w:lineRule="exact"/>
              <w:ind w:left="90" w:right="80"/>
              <w:rPr>
                <w:sz w:val="17"/>
              </w:rPr>
            </w:pPr>
            <w:r>
              <w:rPr>
                <w:w w:val="135"/>
                <w:sz w:val="17"/>
              </w:rPr>
              <w:t>12</w:t>
            </w:r>
          </w:p>
          <w:p w14:paraId="2FF856E6" w14:textId="77777777" w:rsidR="00A1329C" w:rsidRDefault="00431425">
            <w:pPr>
              <w:pStyle w:val="TableParagraph"/>
              <w:spacing w:before="1" w:line="186" w:lineRule="exact"/>
              <w:ind w:left="92" w:right="80"/>
              <w:rPr>
                <w:sz w:val="17"/>
              </w:rPr>
            </w:pPr>
            <w:r>
              <w:rPr>
                <w:w w:val="135"/>
                <w:sz w:val="17"/>
              </w:rPr>
              <w:t>años</w:t>
            </w:r>
          </w:p>
        </w:tc>
        <w:tc>
          <w:tcPr>
            <w:tcW w:w="2258" w:type="dxa"/>
          </w:tcPr>
          <w:p w14:paraId="652A7072" w14:textId="77777777" w:rsidR="00A1329C" w:rsidRDefault="00A1329C">
            <w:pPr>
              <w:pStyle w:val="TableParagraph"/>
              <w:jc w:val="left"/>
              <w:rPr>
                <w:sz w:val="17"/>
              </w:rPr>
            </w:pPr>
          </w:p>
          <w:p w14:paraId="2828BCC7" w14:textId="77777777" w:rsidR="00A1329C" w:rsidRDefault="00431425">
            <w:pPr>
              <w:pStyle w:val="TableParagraph"/>
              <w:spacing w:line="186" w:lineRule="exact"/>
              <w:ind w:left="189" w:right="177"/>
              <w:rPr>
                <w:sz w:val="17"/>
              </w:rPr>
            </w:pPr>
            <w:r>
              <w:rPr>
                <w:w w:val="135"/>
                <w:sz w:val="17"/>
              </w:rPr>
              <w:t>NO APLICA</w:t>
            </w:r>
          </w:p>
        </w:tc>
        <w:tc>
          <w:tcPr>
            <w:tcW w:w="3064" w:type="dxa"/>
          </w:tcPr>
          <w:p w14:paraId="3DDEDF55" w14:textId="77777777" w:rsidR="00A1329C" w:rsidRDefault="00A1329C">
            <w:pPr>
              <w:pStyle w:val="TableParagraph"/>
              <w:jc w:val="left"/>
              <w:rPr>
                <w:sz w:val="17"/>
              </w:rPr>
            </w:pPr>
          </w:p>
          <w:p w14:paraId="2A2A8CD5" w14:textId="77777777" w:rsidR="00A1329C" w:rsidRDefault="00431425">
            <w:pPr>
              <w:pStyle w:val="TableParagraph"/>
              <w:spacing w:line="186" w:lineRule="exact"/>
              <w:ind w:left="73" w:right="55"/>
              <w:rPr>
                <w:sz w:val="17"/>
              </w:rPr>
            </w:pPr>
            <w:r>
              <w:rPr>
                <w:w w:val="135"/>
                <w:sz w:val="17"/>
              </w:rPr>
              <w:t>NO APLICA</w:t>
            </w:r>
          </w:p>
        </w:tc>
        <w:tc>
          <w:tcPr>
            <w:tcW w:w="1548" w:type="dxa"/>
          </w:tcPr>
          <w:p w14:paraId="3D698FC3" w14:textId="77777777" w:rsidR="00A1329C" w:rsidRDefault="00A1329C">
            <w:pPr>
              <w:pStyle w:val="TableParagraph"/>
              <w:jc w:val="left"/>
              <w:rPr>
                <w:sz w:val="17"/>
              </w:rPr>
            </w:pPr>
          </w:p>
          <w:p w14:paraId="15BCF127" w14:textId="77777777" w:rsidR="00A1329C" w:rsidRDefault="00431425">
            <w:pPr>
              <w:pStyle w:val="TableParagraph"/>
              <w:spacing w:line="186" w:lineRule="exact"/>
              <w:ind w:left="160" w:right="137"/>
              <w:rPr>
                <w:sz w:val="17"/>
              </w:rPr>
            </w:pPr>
            <w:r>
              <w:rPr>
                <w:w w:val="135"/>
                <w:sz w:val="17"/>
              </w:rPr>
              <w:t>SI</w:t>
            </w:r>
          </w:p>
        </w:tc>
      </w:tr>
      <w:tr w:rsidR="00A1329C" w14:paraId="40831607" w14:textId="77777777">
        <w:trPr>
          <w:trHeight w:val="625"/>
        </w:trPr>
        <w:tc>
          <w:tcPr>
            <w:tcW w:w="947" w:type="dxa"/>
          </w:tcPr>
          <w:p w14:paraId="0FE42274" w14:textId="77777777" w:rsidR="00A1329C" w:rsidRDefault="00A1329C">
            <w:pPr>
              <w:pStyle w:val="TableParagraph"/>
              <w:jc w:val="left"/>
              <w:rPr>
                <w:sz w:val="17"/>
              </w:rPr>
            </w:pPr>
          </w:p>
          <w:p w14:paraId="3E0A7071" w14:textId="77777777" w:rsidR="00A1329C" w:rsidRDefault="00431425">
            <w:pPr>
              <w:pStyle w:val="TableParagraph"/>
              <w:spacing w:before="1"/>
              <w:ind w:left="146" w:right="135"/>
              <w:rPr>
                <w:b/>
                <w:sz w:val="17"/>
              </w:rPr>
            </w:pPr>
            <w:r>
              <w:rPr>
                <w:b/>
                <w:w w:val="135"/>
                <w:sz w:val="17"/>
              </w:rPr>
              <w:t>8°</w:t>
            </w:r>
          </w:p>
          <w:p w14:paraId="318870A6" w14:textId="77777777" w:rsidR="00A1329C" w:rsidRDefault="00431425">
            <w:pPr>
              <w:pStyle w:val="TableParagraph"/>
              <w:spacing w:before="1" w:line="188" w:lineRule="exact"/>
              <w:ind w:left="147" w:right="135"/>
              <w:rPr>
                <w:b/>
                <w:sz w:val="17"/>
              </w:rPr>
            </w:pPr>
            <w:r>
              <w:rPr>
                <w:b/>
                <w:w w:val="135"/>
                <w:sz w:val="17"/>
              </w:rPr>
              <w:t>Básico</w:t>
            </w:r>
          </w:p>
        </w:tc>
        <w:tc>
          <w:tcPr>
            <w:tcW w:w="669" w:type="dxa"/>
          </w:tcPr>
          <w:p w14:paraId="5A5662B9" w14:textId="77777777" w:rsidR="00A1329C" w:rsidRDefault="00A1329C">
            <w:pPr>
              <w:pStyle w:val="TableParagraph"/>
              <w:jc w:val="left"/>
              <w:rPr>
                <w:sz w:val="17"/>
              </w:rPr>
            </w:pPr>
          </w:p>
          <w:p w14:paraId="3F164BEB" w14:textId="77777777" w:rsidR="00A1329C" w:rsidRDefault="00431425">
            <w:pPr>
              <w:pStyle w:val="TableParagraph"/>
              <w:spacing w:before="1"/>
              <w:ind w:left="90" w:right="80"/>
              <w:rPr>
                <w:sz w:val="17"/>
              </w:rPr>
            </w:pPr>
            <w:r>
              <w:rPr>
                <w:w w:val="135"/>
                <w:sz w:val="17"/>
              </w:rPr>
              <w:t>13</w:t>
            </w:r>
          </w:p>
          <w:p w14:paraId="556B41BF" w14:textId="77777777" w:rsidR="00A1329C" w:rsidRDefault="00431425">
            <w:pPr>
              <w:pStyle w:val="TableParagraph"/>
              <w:spacing w:before="1" w:line="188" w:lineRule="exact"/>
              <w:ind w:left="92" w:right="80"/>
              <w:rPr>
                <w:sz w:val="17"/>
              </w:rPr>
            </w:pPr>
            <w:r>
              <w:rPr>
                <w:w w:val="135"/>
                <w:sz w:val="17"/>
              </w:rPr>
              <w:t>años</w:t>
            </w:r>
          </w:p>
        </w:tc>
        <w:tc>
          <w:tcPr>
            <w:tcW w:w="2258" w:type="dxa"/>
          </w:tcPr>
          <w:p w14:paraId="0EC63241" w14:textId="77777777" w:rsidR="00A1329C" w:rsidRDefault="00A1329C">
            <w:pPr>
              <w:pStyle w:val="TableParagraph"/>
              <w:jc w:val="left"/>
              <w:rPr>
                <w:sz w:val="16"/>
              </w:rPr>
            </w:pPr>
          </w:p>
          <w:p w14:paraId="6482905F" w14:textId="77777777" w:rsidR="00A1329C" w:rsidRDefault="00A1329C">
            <w:pPr>
              <w:pStyle w:val="TableParagraph"/>
              <w:spacing w:before="2"/>
              <w:jc w:val="left"/>
              <w:rPr>
                <w:sz w:val="18"/>
              </w:rPr>
            </w:pPr>
          </w:p>
          <w:p w14:paraId="7FE98584" w14:textId="77777777" w:rsidR="00A1329C" w:rsidRDefault="00431425">
            <w:pPr>
              <w:pStyle w:val="TableParagraph"/>
              <w:spacing w:line="188" w:lineRule="exact"/>
              <w:ind w:left="189" w:right="176"/>
              <w:rPr>
                <w:sz w:val="17"/>
              </w:rPr>
            </w:pPr>
            <w:proofErr w:type="spellStart"/>
            <w:r>
              <w:rPr>
                <w:w w:val="135"/>
                <w:sz w:val="17"/>
              </w:rPr>
              <w:t>DTPa</w:t>
            </w:r>
            <w:proofErr w:type="spellEnd"/>
          </w:p>
        </w:tc>
        <w:tc>
          <w:tcPr>
            <w:tcW w:w="3064" w:type="dxa"/>
          </w:tcPr>
          <w:p w14:paraId="3CB42691" w14:textId="77777777" w:rsidR="00A1329C" w:rsidRDefault="00431425">
            <w:pPr>
              <w:pStyle w:val="TableParagraph"/>
              <w:ind w:left="73" w:right="53"/>
              <w:rPr>
                <w:sz w:val="17"/>
              </w:rPr>
            </w:pPr>
            <w:r>
              <w:rPr>
                <w:w w:val="135"/>
                <w:sz w:val="17"/>
              </w:rPr>
              <w:t>Adolescentes que cursan este nivel, o bien adolescentes de</w:t>
            </w:r>
          </w:p>
          <w:p w14:paraId="66386E34" w14:textId="77777777" w:rsidR="00A1329C" w:rsidRDefault="00431425">
            <w:pPr>
              <w:pStyle w:val="TableParagraph"/>
              <w:spacing w:before="2" w:line="188" w:lineRule="exact"/>
              <w:ind w:left="69" w:right="55"/>
              <w:rPr>
                <w:sz w:val="17"/>
              </w:rPr>
            </w:pPr>
            <w:r>
              <w:rPr>
                <w:w w:val="135"/>
                <w:sz w:val="17"/>
              </w:rPr>
              <w:t>13 a 14 años.</w:t>
            </w:r>
          </w:p>
        </w:tc>
        <w:tc>
          <w:tcPr>
            <w:tcW w:w="1548" w:type="dxa"/>
          </w:tcPr>
          <w:p w14:paraId="1DE89F74" w14:textId="77777777" w:rsidR="00A1329C" w:rsidRDefault="00A1329C">
            <w:pPr>
              <w:pStyle w:val="TableParagraph"/>
              <w:jc w:val="left"/>
              <w:rPr>
                <w:sz w:val="16"/>
              </w:rPr>
            </w:pPr>
          </w:p>
          <w:p w14:paraId="0039E176" w14:textId="77777777" w:rsidR="00A1329C" w:rsidRDefault="00A1329C">
            <w:pPr>
              <w:pStyle w:val="TableParagraph"/>
              <w:spacing w:before="2"/>
              <w:jc w:val="left"/>
              <w:rPr>
                <w:sz w:val="18"/>
              </w:rPr>
            </w:pPr>
          </w:p>
          <w:p w14:paraId="478B27CF" w14:textId="77777777" w:rsidR="00A1329C" w:rsidRDefault="00431425">
            <w:pPr>
              <w:pStyle w:val="TableParagraph"/>
              <w:spacing w:line="188" w:lineRule="exact"/>
              <w:ind w:left="160" w:right="137"/>
              <w:rPr>
                <w:sz w:val="17"/>
              </w:rPr>
            </w:pPr>
            <w:r>
              <w:rPr>
                <w:w w:val="135"/>
                <w:sz w:val="17"/>
              </w:rPr>
              <w:t>SI</w:t>
            </w:r>
          </w:p>
        </w:tc>
      </w:tr>
    </w:tbl>
    <w:p w14:paraId="7FF0ECFF" w14:textId="77777777" w:rsidR="00A1329C" w:rsidRDefault="00A1329C">
      <w:pPr>
        <w:spacing w:line="188" w:lineRule="exact"/>
        <w:rPr>
          <w:sz w:val="17"/>
        </w:rPr>
        <w:sectPr w:rsidR="00A1329C">
          <w:headerReference w:type="default" r:id="rId7"/>
          <w:type w:val="continuous"/>
          <w:pgSz w:w="12240" w:h="15840"/>
          <w:pgMar w:top="1720" w:right="1280" w:bottom="280" w:left="1460" w:header="614" w:footer="720" w:gutter="0"/>
          <w:cols w:space="720"/>
        </w:sectPr>
      </w:pPr>
    </w:p>
    <w:p w14:paraId="58C0E666" w14:textId="77777777" w:rsidR="00A1329C" w:rsidRDefault="00A1329C">
      <w:pPr>
        <w:pStyle w:val="Textoindependiente"/>
        <w:rPr>
          <w:sz w:val="15"/>
        </w:rPr>
      </w:pPr>
    </w:p>
    <w:p w14:paraId="7B53C951" w14:textId="77777777" w:rsidR="00A1329C" w:rsidRDefault="00431425">
      <w:pPr>
        <w:pStyle w:val="Ttulo2"/>
        <w:spacing w:before="52"/>
        <w:rPr>
          <w:u w:val="none"/>
        </w:rPr>
      </w:pPr>
      <w:r>
        <w:t>Vacuna SRP o tres vírica:</w:t>
      </w:r>
    </w:p>
    <w:p w14:paraId="585F28B4" w14:textId="77777777" w:rsidR="00A1329C" w:rsidRDefault="00A1329C">
      <w:pPr>
        <w:pStyle w:val="Textoindependiente"/>
        <w:spacing w:before="10"/>
        <w:rPr>
          <w:b/>
          <w:sz w:val="11"/>
        </w:rPr>
      </w:pPr>
    </w:p>
    <w:p w14:paraId="55A95A08" w14:textId="77777777" w:rsidR="00A1329C" w:rsidRDefault="00431425">
      <w:pPr>
        <w:pStyle w:val="Textoindependiente"/>
        <w:spacing w:before="57" w:line="276" w:lineRule="auto"/>
        <w:ind w:left="242" w:right="413"/>
        <w:jc w:val="both"/>
      </w:pPr>
      <w:r>
        <w:t>Se administra en 1° básico y protege contra Sarampión, rubeola y paperas. MINSAL además indica que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niños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años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cursen</w:t>
      </w:r>
      <w:r>
        <w:rPr>
          <w:spacing w:val="-8"/>
        </w:rPr>
        <w:t xml:space="preserve"> </w:t>
      </w:r>
      <w:r>
        <w:t>primero</w:t>
      </w:r>
      <w:r>
        <w:rPr>
          <w:spacing w:val="-6"/>
        </w:rPr>
        <w:t xml:space="preserve"> </w:t>
      </w:r>
      <w:r>
        <w:t>básico,</w:t>
      </w:r>
      <w:r>
        <w:rPr>
          <w:spacing w:val="-8"/>
        </w:rPr>
        <w:t xml:space="preserve"> </w:t>
      </w:r>
      <w:r>
        <w:rPr>
          <w:b/>
        </w:rPr>
        <w:t>se</w:t>
      </w:r>
      <w:r>
        <w:rPr>
          <w:b/>
          <w:spacing w:val="-9"/>
        </w:rPr>
        <w:t xml:space="preserve"> </w:t>
      </w:r>
      <w:r>
        <w:rPr>
          <w:b/>
        </w:rPr>
        <w:t>administrará</w:t>
      </w:r>
      <w:r>
        <w:rPr>
          <w:b/>
          <w:spacing w:val="-9"/>
        </w:rPr>
        <w:t xml:space="preserve"> </w:t>
      </w:r>
      <w:r>
        <w:rPr>
          <w:b/>
        </w:rPr>
        <w:t>la</w:t>
      </w:r>
      <w:r>
        <w:rPr>
          <w:b/>
          <w:spacing w:val="-9"/>
        </w:rPr>
        <w:t xml:space="preserve"> </w:t>
      </w:r>
      <w:r>
        <w:rPr>
          <w:b/>
        </w:rPr>
        <w:t>vacuna</w:t>
      </w:r>
      <w:r>
        <w:rPr>
          <w:b/>
          <w:spacing w:val="-9"/>
        </w:rPr>
        <w:t xml:space="preserve"> </w:t>
      </w:r>
      <w:r>
        <w:rPr>
          <w:b/>
        </w:rPr>
        <w:t xml:space="preserve">contra COVID-19 y la vacuna contra </w:t>
      </w:r>
      <w:proofErr w:type="spellStart"/>
      <w:r>
        <w:rPr>
          <w:b/>
        </w:rPr>
        <w:t>DTPa</w:t>
      </w:r>
      <w:proofErr w:type="spellEnd"/>
      <w:r>
        <w:t xml:space="preserve">, postergando en 14 días la vacuna tres vírica, o bien se administrara 14 días luego de terminado el esquema completo contra </w:t>
      </w:r>
      <w:proofErr w:type="spellStart"/>
      <w:r>
        <w:t>covid</w:t>
      </w:r>
      <w:proofErr w:type="spellEnd"/>
      <w:r>
        <w:t>, ya que la vacuna SRP no se puede administrar junto con vacunas contra</w:t>
      </w:r>
      <w:r>
        <w:rPr>
          <w:spacing w:val="-10"/>
        </w:rPr>
        <w:t xml:space="preserve"> </w:t>
      </w:r>
      <w:r>
        <w:t>SAR-COV-2.</w:t>
      </w:r>
    </w:p>
    <w:p w14:paraId="5CEFBA2C" w14:textId="77777777" w:rsidR="00A1329C" w:rsidRDefault="00431425">
      <w:pPr>
        <w:pStyle w:val="Textoindependiente"/>
        <w:spacing w:before="159" w:line="276" w:lineRule="auto"/>
        <w:ind w:left="242" w:right="416"/>
        <w:jc w:val="both"/>
      </w:pPr>
      <w:r>
        <w:t xml:space="preserve">Además, el ministerio menciona que los niños que tengan administrada la vacunación contra Sarampión en 2 dosis, por ejemplo, a los 12 meses y durante la campaña 2020, </w:t>
      </w:r>
      <w:r>
        <w:rPr>
          <w:b/>
          <w:u w:val="single"/>
        </w:rPr>
        <w:t>NO deberán recibir</w:t>
      </w:r>
      <w:r>
        <w:rPr>
          <w:b/>
        </w:rPr>
        <w:t xml:space="preserve"> </w:t>
      </w:r>
      <w:r>
        <w:rPr>
          <w:b/>
          <w:u w:val="single"/>
        </w:rPr>
        <w:t>esta vacuna en 1ro básico</w:t>
      </w:r>
      <w:r>
        <w:t>. Las reacciones esperables de esta vacuna son:</w:t>
      </w:r>
    </w:p>
    <w:p w14:paraId="73C61EF2" w14:textId="77777777" w:rsidR="00A1329C" w:rsidRDefault="00A1329C">
      <w:pPr>
        <w:pStyle w:val="Textoindependiente"/>
        <w:spacing w:before="8"/>
        <w:rPr>
          <w:sz w:val="8"/>
        </w:rPr>
      </w:pPr>
    </w:p>
    <w:p w14:paraId="129E1883" w14:textId="77777777" w:rsidR="00A1329C" w:rsidRDefault="00431425">
      <w:pPr>
        <w:pStyle w:val="Prrafodelista"/>
        <w:numPr>
          <w:ilvl w:val="0"/>
          <w:numId w:val="4"/>
        </w:numPr>
        <w:tabs>
          <w:tab w:val="left" w:pos="601"/>
          <w:tab w:val="left" w:pos="602"/>
        </w:tabs>
        <w:spacing w:before="56"/>
      </w:pPr>
      <w:r>
        <w:t>Erupciones rojas en la piel entre 5 a 12 días, después de ser</w:t>
      </w:r>
      <w:r>
        <w:rPr>
          <w:spacing w:val="-20"/>
        </w:rPr>
        <w:t xml:space="preserve"> </w:t>
      </w:r>
      <w:r>
        <w:t>vacunado</w:t>
      </w:r>
    </w:p>
    <w:p w14:paraId="561F10F6" w14:textId="77777777" w:rsidR="00A1329C" w:rsidRDefault="00431425">
      <w:pPr>
        <w:pStyle w:val="Prrafodelista"/>
        <w:numPr>
          <w:ilvl w:val="0"/>
          <w:numId w:val="3"/>
        </w:numPr>
        <w:tabs>
          <w:tab w:val="left" w:pos="601"/>
          <w:tab w:val="left" w:pos="602"/>
        </w:tabs>
        <w:spacing w:before="39"/>
      </w:pPr>
      <w:r>
        <w:t>Fiebre menor de 39ºC, entre 5 a 12 días después de ser vacunados que persiste por 2 a 3</w:t>
      </w:r>
      <w:r>
        <w:rPr>
          <w:spacing w:val="-27"/>
        </w:rPr>
        <w:t xml:space="preserve"> </w:t>
      </w:r>
      <w:r>
        <w:t>días.</w:t>
      </w:r>
    </w:p>
    <w:p w14:paraId="00DA9020" w14:textId="77777777" w:rsidR="00A1329C" w:rsidRDefault="00431425">
      <w:pPr>
        <w:pStyle w:val="Prrafodelista"/>
        <w:numPr>
          <w:ilvl w:val="0"/>
          <w:numId w:val="3"/>
        </w:numPr>
        <w:tabs>
          <w:tab w:val="left" w:pos="652"/>
          <w:tab w:val="left" w:pos="653"/>
        </w:tabs>
        <w:ind w:left="652" w:hanging="411"/>
      </w:pPr>
      <w:r>
        <w:t>Inflamación de</w:t>
      </w:r>
      <w:r>
        <w:rPr>
          <w:spacing w:val="-2"/>
        </w:rPr>
        <w:t xml:space="preserve"> </w:t>
      </w:r>
      <w:r>
        <w:t>ganglios</w:t>
      </w:r>
    </w:p>
    <w:p w14:paraId="5BD7DE89" w14:textId="77777777" w:rsidR="00A1329C" w:rsidRDefault="00431425">
      <w:pPr>
        <w:pStyle w:val="Prrafodelista"/>
        <w:numPr>
          <w:ilvl w:val="0"/>
          <w:numId w:val="3"/>
        </w:numPr>
        <w:tabs>
          <w:tab w:val="left" w:pos="649"/>
          <w:tab w:val="left" w:pos="650"/>
        </w:tabs>
        <w:ind w:left="650" w:hanging="408"/>
      </w:pPr>
      <w:r>
        <w:t>Presencia de mucosidad en nariz y</w:t>
      </w:r>
      <w:r>
        <w:rPr>
          <w:spacing w:val="-4"/>
        </w:rPr>
        <w:t xml:space="preserve"> </w:t>
      </w:r>
      <w:r>
        <w:t>garganta</w:t>
      </w:r>
    </w:p>
    <w:p w14:paraId="03810F7B" w14:textId="77777777" w:rsidR="00A1329C" w:rsidRDefault="00431425">
      <w:pPr>
        <w:pStyle w:val="Prrafodelista"/>
        <w:numPr>
          <w:ilvl w:val="0"/>
          <w:numId w:val="3"/>
        </w:numPr>
        <w:tabs>
          <w:tab w:val="left" w:pos="649"/>
          <w:tab w:val="left" w:pos="650"/>
        </w:tabs>
        <w:spacing w:before="38"/>
        <w:ind w:left="650" w:hanging="408"/>
      </w:pPr>
      <w:r>
        <w:t>Dolor articular</w:t>
      </w:r>
    </w:p>
    <w:p w14:paraId="093B9B3B" w14:textId="77777777" w:rsidR="00A1329C" w:rsidRDefault="00A1329C">
      <w:pPr>
        <w:pStyle w:val="Textoindependiente"/>
        <w:spacing w:before="1"/>
        <w:rPr>
          <w:sz w:val="31"/>
        </w:rPr>
      </w:pPr>
    </w:p>
    <w:p w14:paraId="4EBEED17" w14:textId="77777777" w:rsidR="00A1329C" w:rsidRDefault="00431425">
      <w:pPr>
        <w:pStyle w:val="Ttulo2"/>
        <w:spacing w:before="1"/>
        <w:jc w:val="both"/>
        <w:rPr>
          <w:u w:val="none"/>
        </w:rPr>
      </w:pPr>
      <w:r>
        <w:t>Vacuna contra DTPA:</w:t>
      </w:r>
    </w:p>
    <w:p w14:paraId="0D9A7036" w14:textId="77777777" w:rsidR="00A1329C" w:rsidRDefault="00431425">
      <w:pPr>
        <w:pStyle w:val="Textoindependiente"/>
        <w:spacing w:before="43" w:line="276" w:lineRule="auto"/>
        <w:ind w:left="242" w:right="415" w:firstLine="50"/>
        <w:jc w:val="both"/>
      </w:pPr>
      <w:r>
        <w:t>Esta vacuna protege contra Difteria, tétanos y tos convulsiva. Se administra en 1° y 8° básico y se puede administrar junto con vacuna Sinovac. Las reacciones que podríamos esperar posterior a administrar esta vacuna corresponden a:</w:t>
      </w:r>
    </w:p>
    <w:p w14:paraId="78CF8DD2" w14:textId="77777777" w:rsidR="00A1329C" w:rsidRDefault="00431425">
      <w:pPr>
        <w:pStyle w:val="Prrafodelista"/>
        <w:numPr>
          <w:ilvl w:val="0"/>
          <w:numId w:val="2"/>
        </w:numPr>
        <w:tabs>
          <w:tab w:val="left" w:pos="649"/>
          <w:tab w:val="left" w:pos="650"/>
        </w:tabs>
        <w:spacing w:before="161"/>
      </w:pPr>
      <w:r>
        <w:t>Dolor</w:t>
      </w:r>
    </w:p>
    <w:p w14:paraId="4D80B90F" w14:textId="77777777" w:rsidR="00A1329C" w:rsidRDefault="00431425">
      <w:pPr>
        <w:pStyle w:val="Prrafodelista"/>
        <w:numPr>
          <w:ilvl w:val="0"/>
          <w:numId w:val="1"/>
        </w:numPr>
        <w:tabs>
          <w:tab w:val="left" w:pos="652"/>
          <w:tab w:val="left" w:pos="653"/>
        </w:tabs>
        <w:spacing w:before="38"/>
        <w:ind w:left="652"/>
      </w:pPr>
      <w:r>
        <w:t>Induración</w:t>
      </w:r>
    </w:p>
    <w:p w14:paraId="5E485362" w14:textId="77777777" w:rsidR="00A1329C" w:rsidRDefault="00431425">
      <w:pPr>
        <w:pStyle w:val="Prrafodelista"/>
        <w:numPr>
          <w:ilvl w:val="0"/>
          <w:numId w:val="1"/>
        </w:numPr>
        <w:tabs>
          <w:tab w:val="left" w:pos="652"/>
          <w:tab w:val="left" w:pos="653"/>
        </w:tabs>
        <w:ind w:left="652"/>
      </w:pPr>
      <w:r>
        <w:t>Enrojecimiento e hinchazón en el sitio de</w:t>
      </w:r>
      <w:r>
        <w:rPr>
          <w:spacing w:val="-7"/>
        </w:rPr>
        <w:t xml:space="preserve"> </w:t>
      </w:r>
      <w:r>
        <w:t>punción</w:t>
      </w:r>
    </w:p>
    <w:p w14:paraId="17B3B5C3" w14:textId="77777777" w:rsidR="00A1329C" w:rsidRDefault="00431425">
      <w:pPr>
        <w:pStyle w:val="Prrafodelista"/>
        <w:numPr>
          <w:ilvl w:val="0"/>
          <w:numId w:val="1"/>
        </w:numPr>
        <w:tabs>
          <w:tab w:val="left" w:pos="652"/>
          <w:tab w:val="left" w:pos="653"/>
        </w:tabs>
        <w:ind w:left="652"/>
      </w:pPr>
      <w:r>
        <w:t>Fiebre sobre</w:t>
      </w:r>
      <w:r>
        <w:rPr>
          <w:spacing w:val="-6"/>
        </w:rPr>
        <w:t xml:space="preserve"> </w:t>
      </w:r>
      <w:r>
        <w:t>38ºC</w:t>
      </w:r>
    </w:p>
    <w:p w14:paraId="6450C78A" w14:textId="77777777" w:rsidR="00A1329C" w:rsidRDefault="00431425">
      <w:pPr>
        <w:pStyle w:val="Prrafodelista"/>
        <w:numPr>
          <w:ilvl w:val="0"/>
          <w:numId w:val="1"/>
        </w:numPr>
        <w:tabs>
          <w:tab w:val="left" w:pos="652"/>
          <w:tab w:val="left" w:pos="653"/>
        </w:tabs>
        <w:spacing w:before="39"/>
        <w:ind w:left="652"/>
      </w:pPr>
      <w:r>
        <w:t>Irritabilidad</w:t>
      </w:r>
    </w:p>
    <w:p w14:paraId="0A03E0D6" w14:textId="77777777" w:rsidR="00A1329C" w:rsidRDefault="00A1329C">
      <w:pPr>
        <w:pStyle w:val="Textoindependiente"/>
      </w:pPr>
    </w:p>
    <w:p w14:paraId="51D53434" w14:textId="77777777" w:rsidR="00A1329C" w:rsidRDefault="00431425">
      <w:pPr>
        <w:pStyle w:val="Ttulo1"/>
        <w:spacing w:before="169"/>
        <w:ind w:firstLine="0"/>
        <w:jc w:val="both"/>
        <w:rPr>
          <w:u w:val="none"/>
        </w:rPr>
      </w:pPr>
      <w:r>
        <w:t>Vacuna contra VPH o virus de papiloma humano:</w:t>
      </w:r>
    </w:p>
    <w:p w14:paraId="7B408D26" w14:textId="77777777" w:rsidR="00A1329C" w:rsidRDefault="00A1329C">
      <w:pPr>
        <w:pStyle w:val="Textoindependiente"/>
        <w:spacing w:before="5"/>
        <w:rPr>
          <w:b/>
          <w:sz w:val="12"/>
        </w:rPr>
      </w:pPr>
    </w:p>
    <w:p w14:paraId="7673D7F9" w14:textId="77777777" w:rsidR="00A1329C" w:rsidRDefault="00431425">
      <w:pPr>
        <w:pStyle w:val="Textoindependiente"/>
        <w:spacing w:before="56" w:line="276" w:lineRule="auto"/>
        <w:ind w:left="242" w:right="415"/>
        <w:jc w:val="both"/>
      </w:pPr>
      <w:r>
        <w:t>Esta</w:t>
      </w:r>
      <w:r>
        <w:rPr>
          <w:spacing w:val="-6"/>
        </w:rPr>
        <w:t xml:space="preserve"> </w:t>
      </w:r>
      <w:r>
        <w:t>vacuna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administra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alumnos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4°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5°</w:t>
      </w:r>
      <w:r>
        <w:rPr>
          <w:spacing w:val="-5"/>
        </w:rPr>
        <w:t xml:space="preserve"> </w:t>
      </w:r>
      <w:r>
        <w:t>año</w:t>
      </w:r>
      <w:r>
        <w:rPr>
          <w:spacing w:val="-6"/>
        </w:rPr>
        <w:t xml:space="preserve"> </w:t>
      </w:r>
      <w:r>
        <w:t>básico</w:t>
      </w:r>
      <w:r>
        <w:rPr>
          <w:spacing w:val="-4"/>
        </w:rPr>
        <w:t xml:space="preserve"> </w:t>
      </w:r>
      <w:r>
        <w:t>(1°</w:t>
      </w:r>
      <w:r>
        <w:rPr>
          <w:spacing w:val="-7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2°</w:t>
      </w:r>
      <w:r>
        <w:rPr>
          <w:spacing w:val="-5"/>
        </w:rPr>
        <w:t xml:space="preserve"> </w:t>
      </w:r>
      <w:r>
        <w:t>dosis</w:t>
      </w:r>
      <w:r>
        <w:rPr>
          <w:spacing w:val="-5"/>
        </w:rPr>
        <w:t xml:space="preserve"> </w:t>
      </w:r>
      <w:r>
        <w:t>respectivamente)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cual protege contra el virus papiloma humano (VPH), previniendo así el cáncer y verrugas genitales en ambos sexos. Algunas de las reacciones de esta vacuna</w:t>
      </w:r>
      <w:r>
        <w:rPr>
          <w:spacing w:val="-13"/>
        </w:rPr>
        <w:t xml:space="preserve"> </w:t>
      </w:r>
      <w:r>
        <w:t>son:</w:t>
      </w:r>
    </w:p>
    <w:p w14:paraId="55315E52" w14:textId="77777777" w:rsidR="00A1329C" w:rsidRDefault="00431425">
      <w:pPr>
        <w:pStyle w:val="Prrafodelista"/>
        <w:numPr>
          <w:ilvl w:val="0"/>
          <w:numId w:val="1"/>
        </w:numPr>
        <w:tabs>
          <w:tab w:val="left" w:pos="651"/>
          <w:tab w:val="left" w:pos="652"/>
        </w:tabs>
        <w:spacing w:before="161"/>
        <w:ind w:left="651" w:hanging="410"/>
      </w:pPr>
      <w:r>
        <w:rPr>
          <w:rFonts w:ascii="Arial" w:hAnsi="Arial"/>
        </w:rPr>
        <w:t>Enrojecimiento en la</w:t>
      </w:r>
      <w:r>
        <w:rPr>
          <w:rFonts w:ascii="Arial" w:hAnsi="Arial"/>
          <w:spacing w:val="-41"/>
        </w:rPr>
        <w:t xml:space="preserve"> </w:t>
      </w:r>
      <w:r>
        <w:t>zona de punción.</w:t>
      </w:r>
    </w:p>
    <w:p w14:paraId="61FC5B29" w14:textId="77777777" w:rsidR="00A1329C" w:rsidRDefault="00431425">
      <w:pPr>
        <w:pStyle w:val="Prrafodelista"/>
        <w:numPr>
          <w:ilvl w:val="0"/>
          <w:numId w:val="1"/>
        </w:numPr>
        <w:tabs>
          <w:tab w:val="left" w:pos="649"/>
          <w:tab w:val="left" w:pos="650"/>
        </w:tabs>
        <w:spacing w:before="44"/>
        <w:ind w:left="649" w:hanging="408"/>
        <w:rPr>
          <w:rFonts w:ascii="Arial" w:hAnsi="Arial"/>
        </w:rPr>
      </w:pPr>
      <w:r>
        <w:rPr>
          <w:rFonts w:ascii="Arial" w:hAnsi="Arial"/>
        </w:rPr>
        <w:t>Dolor sitio de</w:t>
      </w:r>
      <w:r>
        <w:rPr>
          <w:rFonts w:ascii="Arial" w:hAnsi="Arial"/>
          <w:spacing w:val="-37"/>
        </w:rPr>
        <w:t xml:space="preserve"> </w:t>
      </w:r>
      <w:r>
        <w:rPr>
          <w:rFonts w:ascii="Arial" w:hAnsi="Arial"/>
        </w:rPr>
        <w:t>punción.</w:t>
      </w:r>
    </w:p>
    <w:p w14:paraId="294218E6" w14:textId="77777777" w:rsidR="00A1329C" w:rsidRDefault="00431425">
      <w:pPr>
        <w:pStyle w:val="Prrafodelista"/>
        <w:numPr>
          <w:ilvl w:val="0"/>
          <w:numId w:val="1"/>
        </w:numPr>
        <w:tabs>
          <w:tab w:val="left" w:pos="651"/>
          <w:tab w:val="left" w:pos="652"/>
        </w:tabs>
        <w:spacing w:before="55"/>
        <w:ind w:left="651" w:hanging="410"/>
        <w:rPr>
          <w:rFonts w:ascii="Arial" w:hAnsi="Arial"/>
        </w:rPr>
      </w:pPr>
      <w:r>
        <w:rPr>
          <w:rFonts w:ascii="Arial" w:hAnsi="Arial"/>
        </w:rPr>
        <w:t>Aumento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volumen</w:t>
      </w:r>
      <w:r>
        <w:rPr>
          <w:rFonts w:ascii="Arial" w:hAnsi="Arial"/>
          <w:spacing w:val="-17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zona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punción.</w:t>
      </w:r>
    </w:p>
    <w:p w14:paraId="67C203B2" w14:textId="77777777" w:rsidR="00A1329C" w:rsidRDefault="00431425">
      <w:pPr>
        <w:pStyle w:val="Prrafodelista"/>
        <w:numPr>
          <w:ilvl w:val="0"/>
          <w:numId w:val="1"/>
        </w:numPr>
        <w:tabs>
          <w:tab w:val="left" w:pos="649"/>
          <w:tab w:val="left" w:pos="650"/>
        </w:tabs>
        <w:spacing w:before="56"/>
        <w:ind w:left="649" w:hanging="408"/>
        <w:rPr>
          <w:rFonts w:ascii="Arial" w:hAnsi="Arial"/>
        </w:rPr>
      </w:pPr>
      <w:r>
        <w:rPr>
          <w:rFonts w:ascii="Arial" w:hAnsi="Arial"/>
        </w:rPr>
        <w:t>Picazón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zona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punción.</w:t>
      </w:r>
    </w:p>
    <w:p w14:paraId="1914C332" w14:textId="77777777" w:rsidR="00A1329C" w:rsidRDefault="00A1329C">
      <w:pPr>
        <w:rPr>
          <w:rFonts w:ascii="Arial" w:hAnsi="Arial"/>
        </w:rPr>
        <w:sectPr w:rsidR="00A1329C">
          <w:pgSz w:w="12240" w:h="15840"/>
          <w:pgMar w:top="1720" w:right="1280" w:bottom="280" w:left="1460" w:header="614" w:footer="0" w:gutter="0"/>
          <w:cols w:space="720"/>
        </w:sectPr>
      </w:pPr>
    </w:p>
    <w:p w14:paraId="4C910E7C" w14:textId="77777777" w:rsidR="00A1329C" w:rsidRDefault="00A1329C">
      <w:pPr>
        <w:pStyle w:val="Textoindependiente"/>
        <w:spacing w:before="11"/>
        <w:rPr>
          <w:rFonts w:ascii="Arial"/>
          <w:sz w:val="15"/>
        </w:rPr>
      </w:pPr>
    </w:p>
    <w:p w14:paraId="73E58329" w14:textId="77777777" w:rsidR="00A1329C" w:rsidRDefault="00431425">
      <w:pPr>
        <w:pStyle w:val="Ttulo2"/>
        <w:spacing w:before="51"/>
        <w:rPr>
          <w:u w:val="none"/>
        </w:rPr>
      </w:pPr>
      <w:r>
        <w:t xml:space="preserve">¿Quiénes no deben vacunarse contra SRP, VPH y </w:t>
      </w:r>
      <w:proofErr w:type="spellStart"/>
      <w:r>
        <w:t>DTPa</w:t>
      </w:r>
      <w:proofErr w:type="spellEnd"/>
      <w:r>
        <w:t>?</w:t>
      </w:r>
    </w:p>
    <w:p w14:paraId="46E5AD1C" w14:textId="77777777" w:rsidR="00A1329C" w:rsidRDefault="00A1329C">
      <w:pPr>
        <w:pStyle w:val="Textoindependiente"/>
        <w:spacing w:before="6"/>
        <w:rPr>
          <w:b/>
          <w:sz w:val="12"/>
        </w:rPr>
      </w:pPr>
    </w:p>
    <w:p w14:paraId="742EF6B1" w14:textId="77777777" w:rsidR="00A1329C" w:rsidRDefault="00431425">
      <w:pPr>
        <w:spacing w:before="52"/>
        <w:ind w:left="242"/>
        <w:rPr>
          <w:b/>
          <w:sz w:val="24"/>
        </w:rPr>
      </w:pPr>
      <w:r>
        <w:rPr>
          <w:b/>
          <w:sz w:val="24"/>
        </w:rPr>
        <w:t>Contraindicaciones definitivas:</w:t>
      </w:r>
    </w:p>
    <w:p w14:paraId="48BAD73E" w14:textId="77777777" w:rsidR="00A1329C" w:rsidRDefault="00431425">
      <w:pPr>
        <w:pStyle w:val="Prrafodelista"/>
        <w:numPr>
          <w:ilvl w:val="0"/>
          <w:numId w:val="1"/>
        </w:numPr>
        <w:tabs>
          <w:tab w:val="left" w:pos="552"/>
        </w:tabs>
        <w:spacing w:before="201" w:line="276" w:lineRule="auto"/>
        <w:ind w:right="651" w:firstLine="0"/>
      </w:pPr>
      <w:r>
        <w:rPr>
          <w:rFonts w:ascii="Arial" w:hAnsi="Arial"/>
        </w:rPr>
        <w:t>Personas</w:t>
      </w:r>
      <w:r>
        <w:rPr>
          <w:rFonts w:ascii="Arial" w:hAnsi="Arial"/>
          <w:spacing w:val="-35"/>
        </w:rPr>
        <w:t xml:space="preserve"> </w:t>
      </w:r>
      <w:r>
        <w:rPr>
          <w:rFonts w:ascii="Arial" w:hAnsi="Arial"/>
        </w:rPr>
        <w:t>que</w:t>
      </w:r>
      <w:r>
        <w:rPr>
          <w:rFonts w:ascii="Arial" w:hAnsi="Arial"/>
          <w:spacing w:val="-33"/>
        </w:rPr>
        <w:t xml:space="preserve"> </w:t>
      </w:r>
      <w:r>
        <w:rPr>
          <w:rFonts w:ascii="Arial" w:hAnsi="Arial"/>
        </w:rPr>
        <w:t>hayan</w:t>
      </w:r>
      <w:r>
        <w:rPr>
          <w:rFonts w:ascii="Arial" w:hAnsi="Arial"/>
          <w:spacing w:val="-34"/>
        </w:rPr>
        <w:t xml:space="preserve"> </w:t>
      </w:r>
      <w:r>
        <w:rPr>
          <w:rFonts w:ascii="Arial" w:hAnsi="Arial"/>
        </w:rPr>
        <w:t>tenido</w:t>
      </w:r>
      <w:r>
        <w:rPr>
          <w:rFonts w:ascii="Arial" w:hAnsi="Arial"/>
          <w:spacing w:val="-33"/>
        </w:rPr>
        <w:t xml:space="preserve"> </w:t>
      </w:r>
      <w:r>
        <w:rPr>
          <w:rFonts w:ascii="Arial" w:hAnsi="Arial"/>
        </w:rPr>
        <w:t>una</w:t>
      </w:r>
      <w:r>
        <w:rPr>
          <w:rFonts w:ascii="Arial" w:hAnsi="Arial"/>
          <w:spacing w:val="-32"/>
        </w:rPr>
        <w:t xml:space="preserve"> </w:t>
      </w:r>
      <w:r>
        <w:t>reacción</w:t>
      </w:r>
      <w:r>
        <w:rPr>
          <w:spacing w:val="-24"/>
        </w:rPr>
        <w:t xml:space="preserve"> </w:t>
      </w:r>
      <w:r>
        <w:t>alérgica</w:t>
      </w:r>
      <w:r>
        <w:rPr>
          <w:spacing w:val="-22"/>
        </w:rPr>
        <w:t xml:space="preserve"> </w:t>
      </w:r>
      <w:r>
        <w:t>SEVERA</w:t>
      </w:r>
      <w:r>
        <w:rPr>
          <w:spacing w:val="-21"/>
        </w:rPr>
        <w:t xml:space="preserve"> </w:t>
      </w:r>
      <w:r>
        <w:t>(anafilaxia)</w:t>
      </w:r>
      <w:r>
        <w:rPr>
          <w:spacing w:val="-22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algún</w:t>
      </w:r>
      <w:r>
        <w:rPr>
          <w:spacing w:val="-23"/>
        </w:rPr>
        <w:t xml:space="preserve"> </w:t>
      </w:r>
      <w:r>
        <w:t>componente</w:t>
      </w:r>
      <w:r>
        <w:rPr>
          <w:spacing w:val="-22"/>
        </w:rPr>
        <w:t xml:space="preserve"> </w:t>
      </w:r>
      <w:r>
        <w:t>de las vacunas antes mencionadas, en dosis</w:t>
      </w:r>
      <w:r>
        <w:rPr>
          <w:spacing w:val="-7"/>
        </w:rPr>
        <w:t xml:space="preserve"> </w:t>
      </w:r>
      <w:r>
        <w:t>anteriores.</w:t>
      </w:r>
    </w:p>
    <w:p w14:paraId="2DDABC41" w14:textId="7539B19E" w:rsidR="00A1329C" w:rsidRDefault="00431425" w:rsidP="00431425">
      <w:pPr>
        <w:pStyle w:val="Prrafodelista"/>
        <w:numPr>
          <w:ilvl w:val="0"/>
          <w:numId w:val="1"/>
        </w:numPr>
        <w:tabs>
          <w:tab w:val="left" w:pos="502"/>
        </w:tabs>
        <w:spacing w:before="2" w:line="290" w:lineRule="auto"/>
        <w:ind w:right="415" w:firstLine="0"/>
      </w:pPr>
      <w:r>
        <w:rPr>
          <w:rFonts w:ascii="Arial" w:hAnsi="Arial"/>
          <w:w w:val="95"/>
        </w:rPr>
        <w:t>Personas</w:t>
      </w:r>
      <w:r>
        <w:rPr>
          <w:rFonts w:ascii="Arial" w:hAnsi="Arial"/>
          <w:spacing w:val="-36"/>
          <w:w w:val="95"/>
        </w:rPr>
        <w:t xml:space="preserve"> </w:t>
      </w:r>
      <w:r>
        <w:rPr>
          <w:rFonts w:ascii="Arial" w:hAnsi="Arial"/>
          <w:w w:val="95"/>
        </w:rPr>
        <w:t>con</w:t>
      </w:r>
      <w:r>
        <w:rPr>
          <w:rFonts w:ascii="Arial" w:hAnsi="Arial"/>
          <w:spacing w:val="-35"/>
          <w:w w:val="95"/>
        </w:rPr>
        <w:t xml:space="preserve"> </w:t>
      </w:r>
      <w:r>
        <w:rPr>
          <w:rFonts w:ascii="Arial" w:hAnsi="Arial"/>
          <w:w w:val="95"/>
        </w:rPr>
        <w:t>inmunodeficiencia</w:t>
      </w:r>
      <w:r>
        <w:rPr>
          <w:rFonts w:ascii="Arial" w:hAnsi="Arial"/>
          <w:spacing w:val="-36"/>
          <w:w w:val="95"/>
        </w:rPr>
        <w:t xml:space="preserve"> </w:t>
      </w:r>
      <w:r>
        <w:rPr>
          <w:rFonts w:ascii="Arial" w:hAnsi="Arial"/>
          <w:w w:val="95"/>
        </w:rPr>
        <w:t>(defensas</w:t>
      </w:r>
      <w:r>
        <w:rPr>
          <w:rFonts w:ascii="Arial" w:hAnsi="Arial"/>
          <w:spacing w:val="-35"/>
          <w:w w:val="95"/>
        </w:rPr>
        <w:t xml:space="preserve"> </w:t>
      </w:r>
      <w:r>
        <w:rPr>
          <w:rFonts w:ascii="Arial" w:hAnsi="Arial"/>
          <w:w w:val="95"/>
        </w:rPr>
        <w:t>bajas)</w:t>
      </w:r>
      <w:r>
        <w:rPr>
          <w:rFonts w:ascii="Arial" w:hAnsi="Arial"/>
          <w:spacing w:val="-35"/>
          <w:w w:val="95"/>
        </w:rPr>
        <w:t xml:space="preserve"> </w:t>
      </w:r>
      <w:r>
        <w:rPr>
          <w:rFonts w:ascii="Arial" w:hAnsi="Arial"/>
          <w:w w:val="95"/>
        </w:rPr>
        <w:t>congénita</w:t>
      </w:r>
      <w:r>
        <w:rPr>
          <w:rFonts w:ascii="Arial" w:hAnsi="Arial"/>
          <w:spacing w:val="-36"/>
          <w:w w:val="95"/>
        </w:rPr>
        <w:t xml:space="preserve"> </w:t>
      </w:r>
      <w:r>
        <w:rPr>
          <w:rFonts w:ascii="Arial" w:hAnsi="Arial"/>
          <w:w w:val="95"/>
        </w:rPr>
        <w:t>o</w:t>
      </w:r>
      <w:r>
        <w:rPr>
          <w:rFonts w:ascii="Arial" w:hAnsi="Arial"/>
          <w:spacing w:val="-35"/>
          <w:w w:val="95"/>
        </w:rPr>
        <w:t xml:space="preserve"> </w:t>
      </w:r>
      <w:r>
        <w:rPr>
          <w:rFonts w:ascii="Arial" w:hAnsi="Arial"/>
          <w:w w:val="95"/>
        </w:rPr>
        <w:t>adquirida</w:t>
      </w:r>
      <w:r>
        <w:rPr>
          <w:rFonts w:ascii="Arial" w:hAnsi="Arial"/>
          <w:spacing w:val="-35"/>
          <w:w w:val="95"/>
        </w:rPr>
        <w:t xml:space="preserve"> </w:t>
      </w:r>
      <w:r>
        <w:rPr>
          <w:rFonts w:ascii="Arial" w:hAnsi="Arial"/>
          <w:w w:val="95"/>
        </w:rPr>
        <w:t>no</w:t>
      </w:r>
      <w:r>
        <w:rPr>
          <w:rFonts w:ascii="Arial" w:hAnsi="Arial"/>
          <w:spacing w:val="-35"/>
          <w:w w:val="95"/>
        </w:rPr>
        <w:t xml:space="preserve"> </w:t>
      </w:r>
      <w:r>
        <w:rPr>
          <w:rFonts w:ascii="Arial" w:hAnsi="Arial"/>
          <w:w w:val="95"/>
        </w:rPr>
        <w:t>deben</w:t>
      </w:r>
      <w:r>
        <w:rPr>
          <w:rFonts w:ascii="Arial" w:hAnsi="Arial"/>
          <w:spacing w:val="-35"/>
          <w:w w:val="95"/>
        </w:rPr>
        <w:t xml:space="preserve"> </w:t>
      </w:r>
      <w:r>
        <w:rPr>
          <w:rFonts w:ascii="Arial" w:hAnsi="Arial"/>
          <w:w w:val="95"/>
        </w:rPr>
        <w:t>recibir</w:t>
      </w:r>
      <w:r>
        <w:rPr>
          <w:rFonts w:ascii="Arial" w:hAnsi="Arial"/>
          <w:spacing w:val="-37"/>
          <w:w w:val="95"/>
        </w:rPr>
        <w:t xml:space="preserve"> </w:t>
      </w:r>
      <w:r>
        <w:rPr>
          <w:rFonts w:ascii="Arial" w:hAnsi="Arial"/>
          <w:w w:val="95"/>
        </w:rPr>
        <w:t xml:space="preserve">vacuna </w:t>
      </w:r>
      <w:r>
        <w:t>SRP, pueden recibir vacuna</w:t>
      </w:r>
      <w:r>
        <w:rPr>
          <w:spacing w:val="-10"/>
        </w:rPr>
        <w:t xml:space="preserve"> </w:t>
      </w:r>
      <w:proofErr w:type="spellStart"/>
      <w:r>
        <w:t>dTpa</w:t>
      </w:r>
      <w:proofErr w:type="spellEnd"/>
      <w:r>
        <w:t>.</w:t>
      </w:r>
    </w:p>
    <w:p w14:paraId="3B74DA03" w14:textId="77777777" w:rsidR="00A1329C" w:rsidRDefault="00431425">
      <w:pPr>
        <w:pStyle w:val="Ttulo2"/>
        <w:spacing w:before="187"/>
        <w:rPr>
          <w:u w:val="none"/>
        </w:rPr>
      </w:pPr>
      <w:r>
        <w:rPr>
          <w:u w:val="none"/>
        </w:rPr>
        <w:t>Contraindicaciones transitorias:</w:t>
      </w:r>
    </w:p>
    <w:p w14:paraId="0CDC7B1C" w14:textId="77777777" w:rsidR="00A1329C" w:rsidRDefault="00431425">
      <w:pPr>
        <w:pStyle w:val="Prrafodelista"/>
        <w:numPr>
          <w:ilvl w:val="0"/>
          <w:numId w:val="1"/>
        </w:numPr>
        <w:tabs>
          <w:tab w:val="left" w:pos="403"/>
        </w:tabs>
        <w:spacing w:before="202"/>
        <w:ind w:left="402" w:hanging="161"/>
        <w:rPr>
          <w:b/>
        </w:rPr>
      </w:pPr>
      <w:r>
        <w:rPr>
          <w:rFonts w:ascii="Arial" w:hAnsi="Arial"/>
        </w:rPr>
        <w:t>Repitente</w:t>
      </w:r>
      <w:r>
        <w:rPr>
          <w:rFonts w:ascii="Arial" w:hAnsi="Arial"/>
          <w:spacing w:val="-17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17"/>
        </w:rPr>
        <w:t xml:space="preserve"> </w:t>
      </w:r>
      <w:r>
        <w:rPr>
          <w:rFonts w:ascii="Arial" w:hAnsi="Arial"/>
        </w:rPr>
        <w:t>curso</w:t>
      </w:r>
      <w:r>
        <w:rPr>
          <w:rFonts w:ascii="Arial" w:hAnsi="Arial"/>
          <w:spacing w:val="-17"/>
        </w:rPr>
        <w:t xml:space="preserve"> </w:t>
      </w:r>
      <w:r>
        <w:rPr>
          <w:rFonts w:ascii="Arial" w:hAnsi="Arial"/>
        </w:rPr>
        <w:t>(si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se</w:t>
      </w:r>
      <w:r>
        <w:rPr>
          <w:rFonts w:ascii="Arial" w:hAnsi="Arial"/>
          <w:spacing w:val="-20"/>
        </w:rPr>
        <w:t xml:space="preserve"> </w:t>
      </w:r>
      <w:r>
        <w:rPr>
          <w:rFonts w:ascii="Arial" w:hAnsi="Arial"/>
        </w:rPr>
        <w:t>administró</w:t>
      </w:r>
      <w:r>
        <w:rPr>
          <w:rFonts w:ascii="Arial" w:hAnsi="Arial"/>
          <w:spacing w:val="-17"/>
        </w:rPr>
        <w:t xml:space="preserve"> </w:t>
      </w:r>
      <w:r>
        <w:rPr>
          <w:rFonts w:ascii="Arial" w:hAnsi="Arial"/>
        </w:rPr>
        <w:t>las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vacunas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año</w:t>
      </w:r>
      <w:r>
        <w:rPr>
          <w:rFonts w:ascii="Arial" w:hAnsi="Arial"/>
          <w:spacing w:val="-17"/>
        </w:rPr>
        <w:t xml:space="preserve"> </w:t>
      </w:r>
      <w:r>
        <w:rPr>
          <w:rFonts w:ascii="Arial" w:hAnsi="Arial"/>
        </w:rPr>
        <w:t>previo</w:t>
      </w:r>
      <w:r>
        <w:rPr>
          <w:b/>
        </w:rPr>
        <w:t>)</w:t>
      </w:r>
    </w:p>
    <w:p w14:paraId="1A34D352" w14:textId="77777777" w:rsidR="00A1329C" w:rsidRDefault="00A1329C">
      <w:pPr>
        <w:pStyle w:val="Textoindependiente"/>
        <w:spacing w:before="10"/>
        <w:rPr>
          <w:b/>
          <w:sz w:val="26"/>
        </w:rPr>
      </w:pPr>
    </w:p>
    <w:p w14:paraId="779BABE8" w14:textId="77777777" w:rsidR="00A1329C" w:rsidRDefault="00431425">
      <w:pPr>
        <w:pStyle w:val="Ttulo2"/>
        <w:rPr>
          <w:u w:val="none"/>
        </w:rPr>
      </w:pPr>
      <w:r>
        <w:t xml:space="preserve">¿Quiénes deben esperar un tiempo para vacunarse contra SRP, VPH y </w:t>
      </w:r>
      <w:proofErr w:type="spellStart"/>
      <w:r>
        <w:t>DTPa</w:t>
      </w:r>
      <w:proofErr w:type="spellEnd"/>
      <w:r>
        <w:t>?</w:t>
      </w:r>
    </w:p>
    <w:p w14:paraId="2A1ED4B0" w14:textId="77777777" w:rsidR="00A1329C" w:rsidRDefault="00A1329C">
      <w:pPr>
        <w:pStyle w:val="Textoindependiente"/>
        <w:spacing w:before="5"/>
        <w:rPr>
          <w:b/>
          <w:sz w:val="12"/>
        </w:rPr>
      </w:pPr>
    </w:p>
    <w:p w14:paraId="7BD2274B" w14:textId="77777777" w:rsidR="00A1329C" w:rsidRDefault="00431425">
      <w:pPr>
        <w:spacing w:before="52"/>
        <w:ind w:left="242"/>
        <w:rPr>
          <w:b/>
          <w:sz w:val="24"/>
        </w:rPr>
      </w:pPr>
      <w:r>
        <w:rPr>
          <w:b/>
          <w:sz w:val="24"/>
        </w:rPr>
        <w:t>Precauciones temporales:</w:t>
      </w:r>
    </w:p>
    <w:p w14:paraId="483A73C3" w14:textId="77777777" w:rsidR="00A1329C" w:rsidRDefault="00431425">
      <w:pPr>
        <w:pStyle w:val="Prrafodelista"/>
        <w:numPr>
          <w:ilvl w:val="0"/>
          <w:numId w:val="1"/>
        </w:numPr>
        <w:tabs>
          <w:tab w:val="left" w:pos="403"/>
        </w:tabs>
        <w:spacing w:before="43" w:line="273" w:lineRule="auto"/>
        <w:ind w:right="833" w:firstLine="0"/>
      </w:pPr>
      <w:r>
        <w:rPr>
          <w:rFonts w:ascii="Arial" w:hAnsi="Arial"/>
          <w:w w:val="95"/>
        </w:rPr>
        <w:t>Personas</w:t>
      </w:r>
      <w:r>
        <w:rPr>
          <w:rFonts w:ascii="Arial" w:hAnsi="Arial"/>
          <w:spacing w:val="-37"/>
          <w:w w:val="95"/>
        </w:rPr>
        <w:t xml:space="preserve"> </w:t>
      </w:r>
      <w:r>
        <w:rPr>
          <w:rFonts w:ascii="Arial" w:hAnsi="Arial"/>
          <w:w w:val="95"/>
        </w:rPr>
        <w:t>que</w:t>
      </w:r>
      <w:r>
        <w:rPr>
          <w:rFonts w:ascii="Arial" w:hAnsi="Arial"/>
          <w:spacing w:val="-37"/>
          <w:w w:val="95"/>
        </w:rPr>
        <w:t xml:space="preserve"> </w:t>
      </w:r>
      <w:r>
        <w:rPr>
          <w:rFonts w:ascii="Arial" w:hAnsi="Arial"/>
          <w:w w:val="95"/>
        </w:rPr>
        <w:t>cursen</w:t>
      </w:r>
      <w:r>
        <w:rPr>
          <w:rFonts w:ascii="Arial" w:hAnsi="Arial"/>
          <w:spacing w:val="-37"/>
          <w:w w:val="95"/>
        </w:rPr>
        <w:t xml:space="preserve"> </w:t>
      </w:r>
      <w:r>
        <w:rPr>
          <w:rFonts w:ascii="Arial" w:hAnsi="Arial"/>
          <w:w w:val="95"/>
        </w:rPr>
        <w:t>enfermedad</w:t>
      </w:r>
      <w:r>
        <w:rPr>
          <w:rFonts w:ascii="Arial" w:hAnsi="Arial"/>
          <w:spacing w:val="-37"/>
          <w:w w:val="95"/>
        </w:rPr>
        <w:t xml:space="preserve"> </w:t>
      </w:r>
      <w:r>
        <w:rPr>
          <w:rFonts w:ascii="Arial" w:hAnsi="Arial"/>
          <w:w w:val="95"/>
        </w:rPr>
        <w:t>aguda</w:t>
      </w:r>
      <w:r>
        <w:rPr>
          <w:rFonts w:ascii="Arial" w:hAnsi="Arial"/>
          <w:spacing w:val="-37"/>
          <w:w w:val="95"/>
        </w:rPr>
        <w:t xml:space="preserve"> </w:t>
      </w:r>
      <w:r>
        <w:rPr>
          <w:rFonts w:ascii="Arial" w:hAnsi="Arial"/>
          <w:w w:val="95"/>
        </w:rPr>
        <w:t>SEVERA,</w:t>
      </w:r>
      <w:r>
        <w:rPr>
          <w:rFonts w:ascii="Arial" w:hAnsi="Arial"/>
          <w:spacing w:val="-37"/>
          <w:w w:val="95"/>
        </w:rPr>
        <w:t xml:space="preserve"> </w:t>
      </w:r>
      <w:r>
        <w:rPr>
          <w:rFonts w:ascii="Arial" w:hAnsi="Arial"/>
          <w:w w:val="95"/>
        </w:rPr>
        <w:t>por</w:t>
      </w:r>
      <w:r>
        <w:rPr>
          <w:rFonts w:ascii="Arial" w:hAnsi="Arial"/>
          <w:spacing w:val="-37"/>
          <w:w w:val="95"/>
        </w:rPr>
        <w:t xml:space="preserve"> </w:t>
      </w:r>
      <w:r>
        <w:rPr>
          <w:rFonts w:ascii="Arial" w:hAnsi="Arial"/>
          <w:w w:val="95"/>
        </w:rPr>
        <w:t>ejemplo:</w:t>
      </w:r>
      <w:r>
        <w:rPr>
          <w:rFonts w:ascii="Arial" w:hAnsi="Arial"/>
          <w:spacing w:val="-37"/>
          <w:w w:val="95"/>
        </w:rPr>
        <w:t xml:space="preserve"> </w:t>
      </w:r>
      <w:r>
        <w:rPr>
          <w:rFonts w:ascii="Arial" w:hAnsi="Arial"/>
          <w:w w:val="95"/>
        </w:rPr>
        <w:t>neumonía,</w:t>
      </w:r>
      <w:r>
        <w:rPr>
          <w:rFonts w:ascii="Arial" w:hAnsi="Arial"/>
          <w:spacing w:val="-37"/>
          <w:w w:val="95"/>
        </w:rPr>
        <w:t xml:space="preserve"> </w:t>
      </w:r>
      <w:r>
        <w:rPr>
          <w:w w:val="95"/>
        </w:rPr>
        <w:t>meningitis,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sepsis, </w:t>
      </w:r>
      <w:r>
        <w:t>etc., y con fiebre mayor a 38,5ºC</w:t>
      </w:r>
      <w:r>
        <w:rPr>
          <w:spacing w:val="-9"/>
        </w:rPr>
        <w:t xml:space="preserve"> </w:t>
      </w:r>
      <w:r>
        <w:t>axilar.</w:t>
      </w:r>
    </w:p>
    <w:p w14:paraId="0577E213" w14:textId="77777777" w:rsidR="00A1329C" w:rsidRDefault="00431425">
      <w:pPr>
        <w:pStyle w:val="Prrafodelista"/>
        <w:numPr>
          <w:ilvl w:val="0"/>
          <w:numId w:val="1"/>
        </w:numPr>
        <w:tabs>
          <w:tab w:val="left" w:pos="432"/>
        </w:tabs>
        <w:spacing w:before="8" w:line="290" w:lineRule="auto"/>
        <w:ind w:right="419" w:firstLine="0"/>
      </w:pPr>
      <w:r>
        <w:rPr>
          <w:rFonts w:ascii="Arial" w:hAnsi="Arial"/>
          <w:w w:val="95"/>
        </w:rPr>
        <w:t>Personas</w:t>
      </w:r>
      <w:r>
        <w:rPr>
          <w:rFonts w:ascii="Arial" w:hAnsi="Arial"/>
          <w:spacing w:val="-11"/>
          <w:w w:val="95"/>
        </w:rPr>
        <w:t xml:space="preserve"> </w:t>
      </w:r>
      <w:r>
        <w:rPr>
          <w:rFonts w:ascii="Arial" w:hAnsi="Arial"/>
          <w:w w:val="95"/>
        </w:rPr>
        <w:t>que</w:t>
      </w:r>
      <w:r>
        <w:rPr>
          <w:rFonts w:ascii="Arial" w:hAnsi="Arial"/>
          <w:spacing w:val="-12"/>
          <w:w w:val="95"/>
        </w:rPr>
        <w:t xml:space="preserve"> </w:t>
      </w:r>
      <w:r>
        <w:rPr>
          <w:rFonts w:ascii="Arial" w:hAnsi="Arial"/>
          <w:w w:val="95"/>
        </w:rPr>
        <w:t>hayan</w:t>
      </w:r>
      <w:r>
        <w:rPr>
          <w:rFonts w:ascii="Arial" w:hAnsi="Arial"/>
          <w:spacing w:val="-10"/>
          <w:w w:val="95"/>
        </w:rPr>
        <w:t xml:space="preserve"> </w:t>
      </w:r>
      <w:r>
        <w:rPr>
          <w:rFonts w:ascii="Arial" w:hAnsi="Arial"/>
          <w:w w:val="95"/>
        </w:rPr>
        <w:t>recibido</w:t>
      </w:r>
      <w:r>
        <w:rPr>
          <w:rFonts w:ascii="Arial" w:hAnsi="Arial"/>
          <w:spacing w:val="-11"/>
          <w:w w:val="95"/>
        </w:rPr>
        <w:t xml:space="preserve"> </w:t>
      </w:r>
      <w:r>
        <w:rPr>
          <w:rFonts w:ascii="Arial" w:hAnsi="Arial"/>
          <w:w w:val="95"/>
        </w:rPr>
        <w:t>productos</w:t>
      </w:r>
      <w:r>
        <w:rPr>
          <w:rFonts w:ascii="Arial" w:hAnsi="Arial"/>
          <w:spacing w:val="-10"/>
          <w:w w:val="95"/>
        </w:rPr>
        <w:t xml:space="preserve"> </w:t>
      </w:r>
      <w:r>
        <w:rPr>
          <w:rFonts w:ascii="Arial" w:hAnsi="Arial"/>
          <w:w w:val="95"/>
        </w:rPr>
        <w:t>sanguíneos</w:t>
      </w:r>
      <w:r>
        <w:rPr>
          <w:rFonts w:ascii="Arial" w:hAnsi="Arial"/>
          <w:spacing w:val="-11"/>
          <w:w w:val="95"/>
        </w:rPr>
        <w:t xml:space="preserve"> </w:t>
      </w:r>
      <w:r>
        <w:rPr>
          <w:rFonts w:ascii="Arial" w:hAnsi="Arial"/>
          <w:w w:val="95"/>
        </w:rPr>
        <w:t>(transfusiones)</w:t>
      </w:r>
      <w:r>
        <w:rPr>
          <w:rFonts w:ascii="Arial" w:hAnsi="Arial"/>
          <w:spacing w:val="-11"/>
          <w:w w:val="95"/>
        </w:rPr>
        <w:t xml:space="preserve"> </w:t>
      </w:r>
      <w:r>
        <w:rPr>
          <w:rFonts w:ascii="Arial" w:hAnsi="Arial"/>
          <w:w w:val="95"/>
        </w:rPr>
        <w:t>o</w:t>
      </w:r>
      <w:r>
        <w:rPr>
          <w:rFonts w:ascii="Arial" w:hAnsi="Arial"/>
          <w:spacing w:val="-11"/>
          <w:w w:val="95"/>
        </w:rPr>
        <w:t xml:space="preserve"> </w:t>
      </w:r>
      <w:r>
        <w:rPr>
          <w:rFonts w:ascii="Arial" w:hAnsi="Arial"/>
          <w:w w:val="95"/>
        </w:rPr>
        <w:t>inmunoglobulinas</w:t>
      </w:r>
      <w:r>
        <w:rPr>
          <w:rFonts w:ascii="Arial" w:hAnsi="Arial"/>
          <w:spacing w:val="-10"/>
          <w:w w:val="95"/>
        </w:rPr>
        <w:t xml:space="preserve"> </w:t>
      </w:r>
      <w:r>
        <w:rPr>
          <w:rFonts w:ascii="Arial" w:hAnsi="Arial"/>
          <w:w w:val="95"/>
        </w:rPr>
        <w:t>en</w:t>
      </w:r>
      <w:r>
        <w:rPr>
          <w:rFonts w:ascii="Arial" w:hAnsi="Arial"/>
          <w:spacing w:val="-11"/>
          <w:w w:val="95"/>
        </w:rPr>
        <w:t xml:space="preserve"> </w:t>
      </w:r>
      <w:r>
        <w:rPr>
          <w:rFonts w:ascii="Arial" w:hAnsi="Arial"/>
          <w:w w:val="95"/>
        </w:rPr>
        <w:t xml:space="preserve">los </w:t>
      </w:r>
      <w:r>
        <w:t>últimos 3 a 12</w:t>
      </w:r>
      <w:r>
        <w:rPr>
          <w:spacing w:val="-6"/>
        </w:rPr>
        <w:t xml:space="preserve"> </w:t>
      </w:r>
      <w:r>
        <w:t>meses.</w:t>
      </w:r>
    </w:p>
    <w:p w14:paraId="6328AB65" w14:textId="77777777" w:rsidR="00A1329C" w:rsidRDefault="00A1329C">
      <w:pPr>
        <w:pStyle w:val="Textoindependiente"/>
        <w:rPr>
          <w:sz w:val="31"/>
        </w:rPr>
      </w:pPr>
    </w:p>
    <w:p w14:paraId="2A44403F" w14:textId="363CB7FC" w:rsidR="00A1329C" w:rsidRDefault="00431425">
      <w:pPr>
        <w:pStyle w:val="Ttulo2"/>
      </w:pPr>
      <w:r>
        <w:t>¿Cuándo se vacunará?</w:t>
      </w:r>
    </w:p>
    <w:p w14:paraId="526B128A" w14:textId="77777777" w:rsidR="009113A3" w:rsidRDefault="009113A3">
      <w:pPr>
        <w:pStyle w:val="Ttulo2"/>
        <w:rPr>
          <w:u w:val="none"/>
        </w:rPr>
      </w:pPr>
    </w:p>
    <w:p w14:paraId="176182B6" w14:textId="572EB759" w:rsidR="00A1329C" w:rsidRDefault="00431425">
      <w:pPr>
        <w:pStyle w:val="Textoindependiente"/>
        <w:spacing w:before="43" w:line="273" w:lineRule="auto"/>
        <w:ind w:left="242" w:right="268"/>
      </w:pPr>
      <w:r>
        <w:t xml:space="preserve">El día </w:t>
      </w:r>
      <w:r w:rsidR="009113A3">
        <w:rPr>
          <w:b/>
        </w:rPr>
        <w:t>08</w:t>
      </w:r>
      <w:r>
        <w:rPr>
          <w:b/>
        </w:rPr>
        <w:t xml:space="preserve"> Octubre </w:t>
      </w:r>
      <w:r>
        <w:t>del presente año se realizará la vacunación que va dirigida a la población de niñas/os de educación escolar básica.</w:t>
      </w:r>
    </w:p>
    <w:p w14:paraId="12E04115" w14:textId="77777777" w:rsidR="00A1329C" w:rsidRDefault="00A1329C">
      <w:pPr>
        <w:pStyle w:val="Textoindependiente"/>
        <w:rPr>
          <w:sz w:val="26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6"/>
        <w:gridCol w:w="2268"/>
      </w:tblGrid>
      <w:tr w:rsidR="009113A3" w14:paraId="66380435" w14:textId="77777777" w:rsidTr="008F0BC8">
        <w:trPr>
          <w:trHeight w:val="287"/>
        </w:trPr>
        <w:tc>
          <w:tcPr>
            <w:tcW w:w="1996" w:type="dxa"/>
            <w:tcBorders>
              <w:left w:val="single" w:sz="8" w:space="0" w:color="000000"/>
            </w:tcBorders>
          </w:tcPr>
          <w:p w14:paraId="402D889D" w14:textId="204C5B33" w:rsidR="009113A3" w:rsidRDefault="008F0BC8">
            <w:pPr>
              <w:pStyle w:val="TableParagraph"/>
              <w:spacing w:before="16" w:line="252" w:lineRule="exact"/>
              <w:ind w:right="56"/>
              <w:jc w:val="right"/>
            </w:pPr>
            <w:r>
              <w:t xml:space="preserve">08 DE Octubre 2021 </w:t>
            </w:r>
          </w:p>
        </w:tc>
        <w:tc>
          <w:tcPr>
            <w:tcW w:w="2268" w:type="dxa"/>
          </w:tcPr>
          <w:p w14:paraId="2DDEBB8A" w14:textId="0E3A2973" w:rsidR="009113A3" w:rsidRDefault="009113A3">
            <w:pPr>
              <w:pStyle w:val="TableParagraph"/>
              <w:spacing w:before="16" w:line="252" w:lineRule="exact"/>
              <w:ind w:left="74"/>
              <w:jc w:val="left"/>
            </w:pPr>
            <w:r>
              <w:t>KINDER</w:t>
            </w:r>
            <w:r w:rsidR="008F0BC8">
              <w:t xml:space="preserve"> – 8º BASICO</w:t>
            </w:r>
          </w:p>
        </w:tc>
      </w:tr>
    </w:tbl>
    <w:p w14:paraId="45EC5CD3" w14:textId="77777777" w:rsidR="00A1329C" w:rsidRDefault="00A1329C">
      <w:pPr>
        <w:pStyle w:val="Textoindependiente"/>
        <w:spacing w:before="8"/>
        <w:rPr>
          <w:sz w:val="28"/>
        </w:rPr>
      </w:pPr>
    </w:p>
    <w:p w14:paraId="17B1E997" w14:textId="77777777" w:rsidR="00A1329C" w:rsidRDefault="00431425">
      <w:pPr>
        <w:pStyle w:val="Ttulo2"/>
        <w:rPr>
          <w:u w:val="none"/>
        </w:rPr>
      </w:pPr>
      <w:r>
        <w:rPr>
          <w:u w:val="none"/>
        </w:rPr>
        <w:t>¿Qué establecimiento es el responsable de la vacunación?</w:t>
      </w:r>
    </w:p>
    <w:p w14:paraId="1F5AFEA7" w14:textId="77777777" w:rsidR="00A1329C" w:rsidRDefault="00431425">
      <w:pPr>
        <w:pStyle w:val="Textoindependiente"/>
        <w:tabs>
          <w:tab w:val="left" w:pos="3782"/>
        </w:tabs>
        <w:spacing w:before="202"/>
        <w:ind w:left="242"/>
      </w:pPr>
      <w:r>
        <w:t xml:space="preserve">Equipo de </w:t>
      </w:r>
      <w:proofErr w:type="spellStart"/>
      <w:r>
        <w:t>Vacunatorio</w:t>
      </w:r>
      <w:proofErr w:type="spellEnd"/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CESFAM:</w:t>
      </w:r>
      <w:r>
        <w:tab/>
      </w:r>
      <w:proofErr w:type="spellStart"/>
      <w:r>
        <w:t>Cesfam</w:t>
      </w:r>
      <w:proofErr w:type="spellEnd"/>
      <w:r>
        <w:t xml:space="preserve"> Carol</w:t>
      </w:r>
      <w:r>
        <w:rPr>
          <w:spacing w:val="1"/>
        </w:rPr>
        <w:t xml:space="preserve"> </w:t>
      </w:r>
      <w:r>
        <w:t>Urzua</w:t>
      </w:r>
    </w:p>
    <w:p w14:paraId="00E81A5F" w14:textId="77777777" w:rsidR="00A1329C" w:rsidRDefault="00A1329C">
      <w:pPr>
        <w:pStyle w:val="Textoindependiente"/>
        <w:spacing w:before="7"/>
        <w:rPr>
          <w:sz w:val="16"/>
        </w:rPr>
      </w:pPr>
    </w:p>
    <w:p w14:paraId="63486FD9" w14:textId="77777777" w:rsidR="00A1329C" w:rsidRDefault="00431425">
      <w:pPr>
        <w:ind w:left="242"/>
        <w:rPr>
          <w:b/>
          <w:i/>
          <w:sz w:val="28"/>
        </w:rPr>
      </w:pPr>
      <w:r>
        <w:rPr>
          <w:b/>
          <w:i/>
          <w:sz w:val="28"/>
        </w:rPr>
        <w:t>Se les recuerda que:</w:t>
      </w:r>
    </w:p>
    <w:p w14:paraId="1B3A4AF7" w14:textId="6E3B7710" w:rsidR="00431425" w:rsidRPr="004E4E36" w:rsidRDefault="00431425" w:rsidP="004E4E36">
      <w:pPr>
        <w:pStyle w:val="Prrafodelista"/>
        <w:numPr>
          <w:ilvl w:val="1"/>
          <w:numId w:val="1"/>
        </w:numPr>
        <w:tabs>
          <w:tab w:val="left" w:pos="962"/>
        </w:tabs>
        <w:spacing w:before="207" w:line="276" w:lineRule="auto"/>
        <w:ind w:left="961" w:right="415"/>
        <w:jc w:val="both"/>
        <w:rPr>
          <w:i/>
        </w:rPr>
      </w:pPr>
      <w:r>
        <w:rPr>
          <w:i/>
        </w:rPr>
        <w:t xml:space="preserve">Para las vacunas SRP, VPH y </w:t>
      </w:r>
      <w:proofErr w:type="spellStart"/>
      <w:r>
        <w:rPr>
          <w:i/>
        </w:rPr>
        <w:t>DTPa</w:t>
      </w:r>
      <w:proofErr w:type="spellEnd"/>
      <w:r>
        <w:rPr>
          <w:i/>
        </w:rPr>
        <w:t xml:space="preserve">, no se requiere autorización de los padres y apoderados ya que por decreto ministerial son </w:t>
      </w:r>
      <w:r>
        <w:rPr>
          <w:b/>
          <w:i/>
        </w:rPr>
        <w:t>vacunas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obligatorias</w:t>
      </w:r>
      <w:r>
        <w:rPr>
          <w:i/>
        </w:rPr>
        <w:t>.</w:t>
      </w:r>
    </w:p>
    <w:p w14:paraId="7B944AAC" w14:textId="2740F3F4" w:rsidR="00431425" w:rsidRDefault="00431425" w:rsidP="00431425">
      <w:pPr>
        <w:spacing w:before="57" w:line="276" w:lineRule="auto"/>
        <w:ind w:right="1503"/>
        <w:jc w:val="both"/>
        <w:rPr>
          <w:i/>
        </w:rPr>
      </w:pPr>
      <w:r>
        <w:rPr>
          <w:i/>
        </w:rPr>
        <w:t>Considerando</w:t>
      </w:r>
      <w:r>
        <w:rPr>
          <w:i/>
          <w:spacing w:val="-9"/>
        </w:rPr>
        <w:t xml:space="preserve"> </w:t>
      </w:r>
      <w:r>
        <w:rPr>
          <w:i/>
        </w:rPr>
        <w:t>todos</w:t>
      </w:r>
      <w:r>
        <w:rPr>
          <w:i/>
          <w:spacing w:val="-8"/>
        </w:rPr>
        <w:t xml:space="preserve"> </w:t>
      </w:r>
      <w:r>
        <w:rPr>
          <w:i/>
        </w:rPr>
        <w:t>los</w:t>
      </w:r>
      <w:r>
        <w:rPr>
          <w:i/>
          <w:spacing w:val="-8"/>
        </w:rPr>
        <w:t xml:space="preserve"> </w:t>
      </w:r>
      <w:r>
        <w:rPr>
          <w:i/>
        </w:rPr>
        <w:t>antecedentes</w:t>
      </w:r>
      <w:r>
        <w:rPr>
          <w:i/>
          <w:spacing w:val="-9"/>
        </w:rPr>
        <w:t xml:space="preserve"> </w:t>
      </w:r>
      <w:r>
        <w:rPr>
          <w:i/>
        </w:rPr>
        <w:t>expuestos,</w:t>
      </w:r>
      <w:r>
        <w:rPr>
          <w:i/>
          <w:spacing w:val="-8"/>
        </w:rPr>
        <w:t xml:space="preserve"> </w:t>
      </w:r>
      <w:r>
        <w:rPr>
          <w:i/>
        </w:rPr>
        <w:t>le</w:t>
      </w:r>
      <w:r>
        <w:rPr>
          <w:i/>
          <w:spacing w:val="-11"/>
        </w:rPr>
        <w:t xml:space="preserve"> </w:t>
      </w:r>
      <w:r>
        <w:rPr>
          <w:i/>
        </w:rPr>
        <w:t>solicitamos</w:t>
      </w:r>
      <w:r>
        <w:rPr>
          <w:i/>
          <w:spacing w:val="-8"/>
        </w:rPr>
        <w:t xml:space="preserve"> </w:t>
      </w:r>
      <w:r>
        <w:rPr>
          <w:i/>
        </w:rPr>
        <w:t>que,</w:t>
      </w:r>
      <w:r>
        <w:rPr>
          <w:i/>
          <w:spacing w:val="-9"/>
        </w:rPr>
        <w:t xml:space="preserve"> </w:t>
      </w:r>
      <w:r>
        <w:rPr>
          <w:i/>
        </w:rPr>
        <w:t>en</w:t>
      </w:r>
      <w:r>
        <w:rPr>
          <w:i/>
          <w:spacing w:val="-8"/>
        </w:rPr>
        <w:t xml:space="preserve"> </w:t>
      </w:r>
      <w:r>
        <w:rPr>
          <w:i/>
        </w:rPr>
        <w:t>caso</w:t>
      </w:r>
      <w:r>
        <w:rPr>
          <w:i/>
          <w:spacing w:val="-8"/>
        </w:rPr>
        <w:t xml:space="preserve"> </w:t>
      </w:r>
      <w:r>
        <w:rPr>
          <w:i/>
        </w:rPr>
        <w:t>de</w:t>
      </w:r>
      <w:r>
        <w:rPr>
          <w:i/>
          <w:spacing w:val="-8"/>
        </w:rPr>
        <w:t xml:space="preserve"> </w:t>
      </w:r>
      <w:r>
        <w:rPr>
          <w:i/>
        </w:rPr>
        <w:t>que</w:t>
      </w:r>
      <w:r>
        <w:rPr>
          <w:i/>
          <w:spacing w:val="-9"/>
        </w:rPr>
        <w:t xml:space="preserve"> </w:t>
      </w:r>
      <w:r>
        <w:rPr>
          <w:i/>
        </w:rPr>
        <w:t>su</w:t>
      </w:r>
      <w:r>
        <w:rPr>
          <w:i/>
          <w:spacing w:val="-8"/>
        </w:rPr>
        <w:t xml:space="preserve"> </w:t>
      </w:r>
      <w:r>
        <w:rPr>
          <w:i/>
        </w:rPr>
        <w:t xml:space="preserve">hijo/a o pupilo/a, presente alguna condición que amerite precauciones especiales o alguna contraindicación para ser vacunado contra las vacunas SRP, VPH o </w:t>
      </w:r>
      <w:proofErr w:type="spellStart"/>
      <w:r>
        <w:rPr>
          <w:i/>
        </w:rPr>
        <w:t>DTPa</w:t>
      </w:r>
      <w:proofErr w:type="spellEnd"/>
      <w:r>
        <w:rPr>
          <w:i/>
        </w:rPr>
        <w:t xml:space="preserve">, </w:t>
      </w:r>
      <w:r>
        <w:rPr>
          <w:b/>
          <w:i/>
        </w:rPr>
        <w:t>realice</w:t>
      </w:r>
      <w:r>
        <w:rPr>
          <w:b/>
          <w:i/>
          <w:spacing w:val="8"/>
        </w:rPr>
        <w:t xml:space="preserve"> </w:t>
      </w:r>
      <w:r>
        <w:rPr>
          <w:b/>
          <w:i/>
        </w:rPr>
        <w:t>una notificación con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certificado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médico</w:t>
      </w:r>
      <w:r>
        <w:rPr>
          <w:b/>
          <w:i/>
          <w:spacing w:val="-8"/>
        </w:rPr>
        <w:t xml:space="preserve"> </w:t>
      </w:r>
      <w:r>
        <w:rPr>
          <w:i/>
        </w:rPr>
        <w:t>y</w:t>
      </w:r>
      <w:r>
        <w:rPr>
          <w:i/>
          <w:spacing w:val="-12"/>
        </w:rPr>
        <w:t xml:space="preserve"> </w:t>
      </w:r>
      <w:r>
        <w:rPr>
          <w:i/>
        </w:rPr>
        <w:t>de</w:t>
      </w:r>
      <w:r>
        <w:rPr>
          <w:i/>
          <w:spacing w:val="-11"/>
        </w:rPr>
        <w:t xml:space="preserve"> </w:t>
      </w:r>
      <w:r>
        <w:rPr>
          <w:i/>
        </w:rPr>
        <w:t>forma</w:t>
      </w:r>
      <w:r>
        <w:rPr>
          <w:i/>
          <w:spacing w:val="-12"/>
        </w:rPr>
        <w:t xml:space="preserve"> </w:t>
      </w:r>
      <w:r>
        <w:rPr>
          <w:i/>
        </w:rPr>
        <w:t>oportuna</w:t>
      </w:r>
      <w:r>
        <w:rPr>
          <w:i/>
          <w:spacing w:val="-12"/>
        </w:rPr>
        <w:t xml:space="preserve"> </w:t>
      </w:r>
      <w:r>
        <w:rPr>
          <w:i/>
        </w:rPr>
        <w:t>al</w:t>
      </w:r>
      <w:r>
        <w:rPr>
          <w:i/>
          <w:spacing w:val="-12"/>
        </w:rPr>
        <w:t xml:space="preserve"> </w:t>
      </w:r>
      <w:r>
        <w:rPr>
          <w:i/>
        </w:rPr>
        <w:t>profesor</w:t>
      </w:r>
      <w:r>
        <w:rPr>
          <w:i/>
          <w:spacing w:val="-11"/>
        </w:rPr>
        <w:t xml:space="preserve"> </w:t>
      </w:r>
      <w:r>
        <w:rPr>
          <w:i/>
        </w:rPr>
        <w:t>jefe</w:t>
      </w:r>
      <w:r>
        <w:rPr>
          <w:i/>
          <w:spacing w:val="-11"/>
        </w:rPr>
        <w:t xml:space="preserve"> </w:t>
      </w:r>
      <w:r>
        <w:rPr>
          <w:i/>
        </w:rPr>
        <w:t>del curso, para poder tomar conocimiento de la condición del</w:t>
      </w:r>
      <w:r>
        <w:rPr>
          <w:i/>
          <w:spacing w:val="-10"/>
        </w:rPr>
        <w:t xml:space="preserve"> </w:t>
      </w:r>
      <w:r>
        <w:rPr>
          <w:i/>
        </w:rPr>
        <w:t>usuario.</w:t>
      </w:r>
    </w:p>
    <w:p w14:paraId="01DBA964" w14:textId="77777777" w:rsidR="00431425" w:rsidRDefault="00431425" w:rsidP="00431425">
      <w:pPr>
        <w:spacing w:before="57" w:line="276" w:lineRule="auto"/>
        <w:ind w:right="1503"/>
        <w:jc w:val="both"/>
        <w:rPr>
          <w:i/>
        </w:rPr>
      </w:pPr>
    </w:p>
    <w:p w14:paraId="7B5292B1" w14:textId="4B68B335" w:rsidR="00A1329C" w:rsidRPr="00B31116" w:rsidRDefault="00431425" w:rsidP="00B31116">
      <w:pPr>
        <w:pStyle w:val="Prrafodelista"/>
        <w:numPr>
          <w:ilvl w:val="1"/>
          <w:numId w:val="1"/>
        </w:numPr>
        <w:tabs>
          <w:tab w:val="left" w:pos="962"/>
        </w:tabs>
        <w:spacing w:before="57" w:line="276" w:lineRule="auto"/>
        <w:ind w:left="961" w:right="1503"/>
        <w:jc w:val="both"/>
        <w:rPr>
          <w:i/>
        </w:rPr>
      </w:pPr>
      <w:r w:rsidRPr="00B31116">
        <w:rPr>
          <w:i/>
        </w:rPr>
        <w:t>En ausencia de notificación u otra indicación por escrito, se asumirá que no existen contraindicaciones ni otros impedimentos, por lo cual se procederá a vacunar a los/as alumnos/as.</w:t>
      </w:r>
    </w:p>
    <w:sectPr w:rsidR="00A1329C" w:rsidRPr="00B31116">
      <w:headerReference w:type="default" r:id="rId8"/>
      <w:pgSz w:w="12240" w:h="15840"/>
      <w:pgMar w:top="620" w:right="1280" w:bottom="280" w:left="1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307A5" w14:textId="77777777" w:rsidR="00FC348C" w:rsidRDefault="00FC348C">
      <w:r>
        <w:separator/>
      </w:r>
    </w:p>
  </w:endnote>
  <w:endnote w:type="continuationSeparator" w:id="0">
    <w:p w14:paraId="4C33BDC7" w14:textId="77777777" w:rsidR="00FC348C" w:rsidRDefault="00FC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17135" w14:textId="77777777" w:rsidR="00FC348C" w:rsidRDefault="00FC348C">
      <w:r>
        <w:separator/>
      </w:r>
    </w:p>
  </w:footnote>
  <w:footnote w:type="continuationSeparator" w:id="0">
    <w:p w14:paraId="232CD1AB" w14:textId="77777777" w:rsidR="00FC348C" w:rsidRDefault="00FC3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F782D" w14:textId="3D74EB5A" w:rsidR="00A1329C" w:rsidRDefault="00431425">
    <w:pPr>
      <w:pStyle w:val="Textoindependiente"/>
      <w:spacing w:line="14" w:lineRule="auto"/>
      <w:rPr>
        <w:sz w:val="20"/>
      </w:rPr>
    </w:pPr>
    <w:r>
      <w:rPr>
        <w:noProof/>
        <w:sz w:val="16"/>
        <w:szCs w:val="16"/>
        <w:lang w:val="es-CL" w:eastAsia="es-CL"/>
      </w:rPr>
      <w:drawing>
        <wp:anchor distT="0" distB="0" distL="114300" distR="114300" simplePos="0" relativeHeight="251659776" behindDoc="0" locked="0" layoutInCell="1" allowOverlap="1" wp14:anchorId="4975A8B9" wp14:editId="1AF518EA">
          <wp:simplePos x="0" y="0"/>
          <wp:positionH relativeFrom="leftMargin">
            <wp:posOffset>3403600</wp:posOffset>
          </wp:positionH>
          <wp:positionV relativeFrom="paragraph">
            <wp:posOffset>-229235</wp:posOffset>
          </wp:positionV>
          <wp:extent cx="752475" cy="997585"/>
          <wp:effectExtent l="0" t="0" r="9525" b="0"/>
          <wp:wrapSquare wrapText="bothSides"/>
          <wp:docPr id="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997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487421952" behindDoc="1" locked="0" layoutInCell="1" allowOverlap="1" wp14:anchorId="4FE0B235" wp14:editId="7A216A86">
          <wp:simplePos x="0" y="0"/>
          <wp:positionH relativeFrom="page">
            <wp:posOffset>6115811</wp:posOffset>
          </wp:positionH>
          <wp:positionV relativeFrom="page">
            <wp:posOffset>390128</wp:posOffset>
          </wp:positionV>
          <wp:extent cx="780223" cy="71172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80223" cy="711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22464" behindDoc="1" locked="0" layoutInCell="1" allowOverlap="1" wp14:anchorId="6F009D9F" wp14:editId="05ABE237">
          <wp:simplePos x="0" y="0"/>
          <wp:positionH relativeFrom="page">
            <wp:posOffset>992493</wp:posOffset>
          </wp:positionH>
          <wp:positionV relativeFrom="page">
            <wp:posOffset>510798</wp:posOffset>
          </wp:positionV>
          <wp:extent cx="608843" cy="467286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08843" cy="4672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0405B" w14:textId="77777777" w:rsidR="00A1329C" w:rsidRDefault="00A1329C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A1202"/>
    <w:multiLevelType w:val="hybridMultilevel"/>
    <w:tmpl w:val="010EEFB8"/>
    <w:lvl w:ilvl="0" w:tplc="21121E62">
      <w:numFmt w:val="bullet"/>
      <w:lvlText w:val="•"/>
      <w:lvlJc w:val="left"/>
      <w:pPr>
        <w:ind w:left="242" w:hanging="411"/>
      </w:pPr>
      <w:rPr>
        <w:rFonts w:ascii="Arial" w:eastAsia="Arial" w:hAnsi="Arial" w:cs="Arial" w:hint="default"/>
        <w:w w:val="142"/>
        <w:sz w:val="22"/>
        <w:szCs w:val="22"/>
        <w:lang w:val="es-ES" w:eastAsia="en-US" w:bidi="ar-SA"/>
      </w:rPr>
    </w:lvl>
    <w:lvl w:ilvl="1" w:tplc="D8DC126A">
      <w:numFmt w:val="bullet"/>
      <w:lvlText w:val="•"/>
      <w:lvlJc w:val="left"/>
      <w:pPr>
        <w:ind w:left="962" w:hanging="360"/>
      </w:pPr>
      <w:rPr>
        <w:rFonts w:ascii="Arial" w:eastAsia="Arial" w:hAnsi="Arial" w:cs="Arial" w:hint="default"/>
        <w:b/>
        <w:bCs/>
        <w:w w:val="142"/>
        <w:sz w:val="22"/>
        <w:szCs w:val="22"/>
        <w:lang w:val="es-ES" w:eastAsia="en-US" w:bidi="ar-SA"/>
      </w:rPr>
    </w:lvl>
    <w:lvl w:ilvl="2" w:tplc="B3BE2AA0">
      <w:numFmt w:val="bullet"/>
      <w:lvlText w:val="•"/>
      <w:lvlJc w:val="left"/>
      <w:pPr>
        <w:ind w:left="1908" w:hanging="360"/>
      </w:pPr>
      <w:rPr>
        <w:rFonts w:hint="default"/>
        <w:lang w:val="es-ES" w:eastAsia="en-US" w:bidi="ar-SA"/>
      </w:rPr>
    </w:lvl>
    <w:lvl w:ilvl="3" w:tplc="C93EF7C8">
      <w:numFmt w:val="bullet"/>
      <w:lvlText w:val="•"/>
      <w:lvlJc w:val="left"/>
      <w:pPr>
        <w:ind w:left="2857" w:hanging="360"/>
      </w:pPr>
      <w:rPr>
        <w:rFonts w:hint="default"/>
        <w:lang w:val="es-ES" w:eastAsia="en-US" w:bidi="ar-SA"/>
      </w:rPr>
    </w:lvl>
    <w:lvl w:ilvl="4" w:tplc="7C3442B0">
      <w:numFmt w:val="bullet"/>
      <w:lvlText w:val="•"/>
      <w:lvlJc w:val="left"/>
      <w:pPr>
        <w:ind w:left="3806" w:hanging="360"/>
      </w:pPr>
      <w:rPr>
        <w:rFonts w:hint="default"/>
        <w:lang w:val="es-ES" w:eastAsia="en-US" w:bidi="ar-SA"/>
      </w:rPr>
    </w:lvl>
    <w:lvl w:ilvl="5" w:tplc="ACA601E8">
      <w:numFmt w:val="bullet"/>
      <w:lvlText w:val="•"/>
      <w:lvlJc w:val="left"/>
      <w:pPr>
        <w:ind w:left="4755" w:hanging="360"/>
      </w:pPr>
      <w:rPr>
        <w:rFonts w:hint="default"/>
        <w:lang w:val="es-ES" w:eastAsia="en-US" w:bidi="ar-SA"/>
      </w:rPr>
    </w:lvl>
    <w:lvl w:ilvl="6" w:tplc="74E6FB5C">
      <w:numFmt w:val="bullet"/>
      <w:lvlText w:val="•"/>
      <w:lvlJc w:val="left"/>
      <w:pPr>
        <w:ind w:left="5704" w:hanging="360"/>
      </w:pPr>
      <w:rPr>
        <w:rFonts w:hint="default"/>
        <w:lang w:val="es-ES" w:eastAsia="en-US" w:bidi="ar-SA"/>
      </w:rPr>
    </w:lvl>
    <w:lvl w:ilvl="7" w:tplc="A0C67324">
      <w:numFmt w:val="bullet"/>
      <w:lvlText w:val="•"/>
      <w:lvlJc w:val="left"/>
      <w:pPr>
        <w:ind w:left="6653" w:hanging="360"/>
      </w:pPr>
      <w:rPr>
        <w:rFonts w:hint="default"/>
        <w:lang w:val="es-ES" w:eastAsia="en-US" w:bidi="ar-SA"/>
      </w:rPr>
    </w:lvl>
    <w:lvl w:ilvl="8" w:tplc="CAC0AE6C">
      <w:numFmt w:val="bullet"/>
      <w:lvlText w:val="•"/>
      <w:lvlJc w:val="left"/>
      <w:pPr>
        <w:ind w:left="760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EF9325A"/>
    <w:multiLevelType w:val="hybridMultilevel"/>
    <w:tmpl w:val="B99AEABC"/>
    <w:lvl w:ilvl="0" w:tplc="B69E4612">
      <w:numFmt w:val="bullet"/>
      <w:lvlText w:val="•"/>
      <w:lvlJc w:val="left"/>
      <w:pPr>
        <w:ind w:left="602" w:hanging="360"/>
      </w:pPr>
      <w:rPr>
        <w:rFonts w:ascii="Arial" w:eastAsia="Arial" w:hAnsi="Arial" w:cs="Arial" w:hint="default"/>
        <w:w w:val="142"/>
        <w:sz w:val="22"/>
        <w:szCs w:val="22"/>
        <w:lang w:val="es-ES" w:eastAsia="en-US" w:bidi="ar-SA"/>
      </w:rPr>
    </w:lvl>
    <w:lvl w:ilvl="1" w:tplc="826A7E20">
      <w:numFmt w:val="bullet"/>
      <w:lvlText w:val="•"/>
      <w:lvlJc w:val="left"/>
      <w:pPr>
        <w:ind w:left="1490" w:hanging="360"/>
      </w:pPr>
      <w:rPr>
        <w:rFonts w:hint="default"/>
        <w:lang w:val="es-ES" w:eastAsia="en-US" w:bidi="ar-SA"/>
      </w:rPr>
    </w:lvl>
    <w:lvl w:ilvl="2" w:tplc="EEA0282C">
      <w:numFmt w:val="bullet"/>
      <w:lvlText w:val="•"/>
      <w:lvlJc w:val="left"/>
      <w:pPr>
        <w:ind w:left="2380" w:hanging="360"/>
      </w:pPr>
      <w:rPr>
        <w:rFonts w:hint="default"/>
        <w:lang w:val="es-ES" w:eastAsia="en-US" w:bidi="ar-SA"/>
      </w:rPr>
    </w:lvl>
    <w:lvl w:ilvl="3" w:tplc="6FB4D38E">
      <w:numFmt w:val="bullet"/>
      <w:lvlText w:val="•"/>
      <w:lvlJc w:val="left"/>
      <w:pPr>
        <w:ind w:left="3270" w:hanging="360"/>
      </w:pPr>
      <w:rPr>
        <w:rFonts w:hint="default"/>
        <w:lang w:val="es-ES" w:eastAsia="en-US" w:bidi="ar-SA"/>
      </w:rPr>
    </w:lvl>
    <w:lvl w:ilvl="4" w:tplc="84A07C9E">
      <w:numFmt w:val="bullet"/>
      <w:lvlText w:val="•"/>
      <w:lvlJc w:val="left"/>
      <w:pPr>
        <w:ind w:left="4160" w:hanging="360"/>
      </w:pPr>
      <w:rPr>
        <w:rFonts w:hint="default"/>
        <w:lang w:val="es-ES" w:eastAsia="en-US" w:bidi="ar-SA"/>
      </w:rPr>
    </w:lvl>
    <w:lvl w:ilvl="5" w:tplc="47DE9948">
      <w:numFmt w:val="bullet"/>
      <w:lvlText w:val="•"/>
      <w:lvlJc w:val="left"/>
      <w:pPr>
        <w:ind w:left="5050" w:hanging="360"/>
      </w:pPr>
      <w:rPr>
        <w:rFonts w:hint="default"/>
        <w:lang w:val="es-ES" w:eastAsia="en-US" w:bidi="ar-SA"/>
      </w:rPr>
    </w:lvl>
    <w:lvl w:ilvl="6" w:tplc="08620B8C">
      <w:numFmt w:val="bullet"/>
      <w:lvlText w:val="•"/>
      <w:lvlJc w:val="left"/>
      <w:pPr>
        <w:ind w:left="5940" w:hanging="360"/>
      </w:pPr>
      <w:rPr>
        <w:rFonts w:hint="default"/>
        <w:lang w:val="es-ES" w:eastAsia="en-US" w:bidi="ar-SA"/>
      </w:rPr>
    </w:lvl>
    <w:lvl w:ilvl="7" w:tplc="3FA89ECC">
      <w:numFmt w:val="bullet"/>
      <w:lvlText w:val="•"/>
      <w:lvlJc w:val="left"/>
      <w:pPr>
        <w:ind w:left="6830" w:hanging="360"/>
      </w:pPr>
      <w:rPr>
        <w:rFonts w:hint="default"/>
        <w:lang w:val="es-ES" w:eastAsia="en-US" w:bidi="ar-SA"/>
      </w:rPr>
    </w:lvl>
    <w:lvl w:ilvl="8" w:tplc="821CF142">
      <w:numFmt w:val="bullet"/>
      <w:lvlText w:val="•"/>
      <w:lvlJc w:val="left"/>
      <w:pPr>
        <w:ind w:left="7720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99720D8"/>
    <w:multiLevelType w:val="hybridMultilevel"/>
    <w:tmpl w:val="554E1434"/>
    <w:lvl w:ilvl="0" w:tplc="6ED68DBE">
      <w:numFmt w:val="bullet"/>
      <w:lvlText w:val="•"/>
      <w:lvlJc w:val="left"/>
      <w:pPr>
        <w:ind w:left="650" w:hanging="408"/>
      </w:pPr>
      <w:rPr>
        <w:rFonts w:ascii="Arial" w:eastAsia="Arial" w:hAnsi="Arial" w:cs="Arial" w:hint="default"/>
        <w:b/>
        <w:bCs/>
        <w:w w:val="142"/>
        <w:sz w:val="22"/>
        <w:szCs w:val="22"/>
        <w:lang w:val="es-ES" w:eastAsia="en-US" w:bidi="ar-SA"/>
      </w:rPr>
    </w:lvl>
    <w:lvl w:ilvl="1" w:tplc="35929A9E">
      <w:numFmt w:val="bullet"/>
      <w:lvlText w:val="•"/>
      <w:lvlJc w:val="left"/>
      <w:pPr>
        <w:ind w:left="1544" w:hanging="408"/>
      </w:pPr>
      <w:rPr>
        <w:rFonts w:hint="default"/>
        <w:lang w:val="es-ES" w:eastAsia="en-US" w:bidi="ar-SA"/>
      </w:rPr>
    </w:lvl>
    <w:lvl w:ilvl="2" w:tplc="0B448532">
      <w:numFmt w:val="bullet"/>
      <w:lvlText w:val="•"/>
      <w:lvlJc w:val="left"/>
      <w:pPr>
        <w:ind w:left="2428" w:hanging="408"/>
      </w:pPr>
      <w:rPr>
        <w:rFonts w:hint="default"/>
        <w:lang w:val="es-ES" w:eastAsia="en-US" w:bidi="ar-SA"/>
      </w:rPr>
    </w:lvl>
    <w:lvl w:ilvl="3" w:tplc="3D6A6BD8">
      <w:numFmt w:val="bullet"/>
      <w:lvlText w:val="•"/>
      <w:lvlJc w:val="left"/>
      <w:pPr>
        <w:ind w:left="3312" w:hanging="408"/>
      </w:pPr>
      <w:rPr>
        <w:rFonts w:hint="default"/>
        <w:lang w:val="es-ES" w:eastAsia="en-US" w:bidi="ar-SA"/>
      </w:rPr>
    </w:lvl>
    <w:lvl w:ilvl="4" w:tplc="B1A82218">
      <w:numFmt w:val="bullet"/>
      <w:lvlText w:val="•"/>
      <w:lvlJc w:val="left"/>
      <w:pPr>
        <w:ind w:left="4196" w:hanging="408"/>
      </w:pPr>
      <w:rPr>
        <w:rFonts w:hint="default"/>
        <w:lang w:val="es-ES" w:eastAsia="en-US" w:bidi="ar-SA"/>
      </w:rPr>
    </w:lvl>
    <w:lvl w:ilvl="5" w:tplc="375AF614">
      <w:numFmt w:val="bullet"/>
      <w:lvlText w:val="•"/>
      <w:lvlJc w:val="left"/>
      <w:pPr>
        <w:ind w:left="5080" w:hanging="408"/>
      </w:pPr>
      <w:rPr>
        <w:rFonts w:hint="default"/>
        <w:lang w:val="es-ES" w:eastAsia="en-US" w:bidi="ar-SA"/>
      </w:rPr>
    </w:lvl>
    <w:lvl w:ilvl="6" w:tplc="E0E2E43C">
      <w:numFmt w:val="bullet"/>
      <w:lvlText w:val="•"/>
      <w:lvlJc w:val="left"/>
      <w:pPr>
        <w:ind w:left="5964" w:hanging="408"/>
      </w:pPr>
      <w:rPr>
        <w:rFonts w:hint="default"/>
        <w:lang w:val="es-ES" w:eastAsia="en-US" w:bidi="ar-SA"/>
      </w:rPr>
    </w:lvl>
    <w:lvl w:ilvl="7" w:tplc="4C6298B0">
      <w:numFmt w:val="bullet"/>
      <w:lvlText w:val="•"/>
      <w:lvlJc w:val="left"/>
      <w:pPr>
        <w:ind w:left="6848" w:hanging="408"/>
      </w:pPr>
      <w:rPr>
        <w:rFonts w:hint="default"/>
        <w:lang w:val="es-ES" w:eastAsia="en-US" w:bidi="ar-SA"/>
      </w:rPr>
    </w:lvl>
    <w:lvl w:ilvl="8" w:tplc="42BA64CC">
      <w:numFmt w:val="bullet"/>
      <w:lvlText w:val="•"/>
      <w:lvlJc w:val="left"/>
      <w:pPr>
        <w:ind w:left="7732" w:hanging="408"/>
      </w:pPr>
      <w:rPr>
        <w:rFonts w:hint="default"/>
        <w:lang w:val="es-ES" w:eastAsia="en-US" w:bidi="ar-SA"/>
      </w:rPr>
    </w:lvl>
  </w:abstractNum>
  <w:abstractNum w:abstractNumId="3" w15:restartNumberingAfterBreak="0">
    <w:nsid w:val="7E960B0C"/>
    <w:multiLevelType w:val="hybridMultilevel"/>
    <w:tmpl w:val="F3BE8888"/>
    <w:lvl w:ilvl="0" w:tplc="455EAB16">
      <w:numFmt w:val="bullet"/>
      <w:lvlText w:val="•"/>
      <w:lvlJc w:val="left"/>
      <w:pPr>
        <w:ind w:left="602" w:hanging="360"/>
      </w:pPr>
      <w:rPr>
        <w:rFonts w:ascii="Arial" w:eastAsia="Arial" w:hAnsi="Arial" w:cs="Arial" w:hint="default"/>
        <w:b/>
        <w:bCs/>
        <w:w w:val="142"/>
        <w:sz w:val="22"/>
        <w:szCs w:val="22"/>
        <w:lang w:val="es-ES" w:eastAsia="en-US" w:bidi="ar-SA"/>
      </w:rPr>
    </w:lvl>
    <w:lvl w:ilvl="1" w:tplc="EEB410F0">
      <w:numFmt w:val="bullet"/>
      <w:lvlText w:val="•"/>
      <w:lvlJc w:val="left"/>
      <w:pPr>
        <w:ind w:left="1490" w:hanging="360"/>
      </w:pPr>
      <w:rPr>
        <w:rFonts w:hint="default"/>
        <w:lang w:val="es-ES" w:eastAsia="en-US" w:bidi="ar-SA"/>
      </w:rPr>
    </w:lvl>
    <w:lvl w:ilvl="2" w:tplc="42F89814">
      <w:numFmt w:val="bullet"/>
      <w:lvlText w:val="•"/>
      <w:lvlJc w:val="left"/>
      <w:pPr>
        <w:ind w:left="2380" w:hanging="360"/>
      </w:pPr>
      <w:rPr>
        <w:rFonts w:hint="default"/>
        <w:lang w:val="es-ES" w:eastAsia="en-US" w:bidi="ar-SA"/>
      </w:rPr>
    </w:lvl>
    <w:lvl w:ilvl="3" w:tplc="E5B03426">
      <w:numFmt w:val="bullet"/>
      <w:lvlText w:val="•"/>
      <w:lvlJc w:val="left"/>
      <w:pPr>
        <w:ind w:left="3270" w:hanging="360"/>
      </w:pPr>
      <w:rPr>
        <w:rFonts w:hint="default"/>
        <w:lang w:val="es-ES" w:eastAsia="en-US" w:bidi="ar-SA"/>
      </w:rPr>
    </w:lvl>
    <w:lvl w:ilvl="4" w:tplc="E7183688">
      <w:numFmt w:val="bullet"/>
      <w:lvlText w:val="•"/>
      <w:lvlJc w:val="left"/>
      <w:pPr>
        <w:ind w:left="4160" w:hanging="360"/>
      </w:pPr>
      <w:rPr>
        <w:rFonts w:hint="default"/>
        <w:lang w:val="es-ES" w:eastAsia="en-US" w:bidi="ar-SA"/>
      </w:rPr>
    </w:lvl>
    <w:lvl w:ilvl="5" w:tplc="4FE0A720">
      <w:numFmt w:val="bullet"/>
      <w:lvlText w:val="•"/>
      <w:lvlJc w:val="left"/>
      <w:pPr>
        <w:ind w:left="5050" w:hanging="360"/>
      </w:pPr>
      <w:rPr>
        <w:rFonts w:hint="default"/>
        <w:lang w:val="es-ES" w:eastAsia="en-US" w:bidi="ar-SA"/>
      </w:rPr>
    </w:lvl>
    <w:lvl w:ilvl="6" w:tplc="EFCAA7EE">
      <w:numFmt w:val="bullet"/>
      <w:lvlText w:val="•"/>
      <w:lvlJc w:val="left"/>
      <w:pPr>
        <w:ind w:left="5940" w:hanging="360"/>
      </w:pPr>
      <w:rPr>
        <w:rFonts w:hint="default"/>
        <w:lang w:val="es-ES" w:eastAsia="en-US" w:bidi="ar-SA"/>
      </w:rPr>
    </w:lvl>
    <w:lvl w:ilvl="7" w:tplc="D122885A">
      <w:numFmt w:val="bullet"/>
      <w:lvlText w:val="•"/>
      <w:lvlJc w:val="left"/>
      <w:pPr>
        <w:ind w:left="6830" w:hanging="360"/>
      </w:pPr>
      <w:rPr>
        <w:rFonts w:hint="default"/>
        <w:lang w:val="es-ES" w:eastAsia="en-US" w:bidi="ar-SA"/>
      </w:rPr>
    </w:lvl>
    <w:lvl w:ilvl="8" w:tplc="5F6E6C72">
      <w:numFmt w:val="bullet"/>
      <w:lvlText w:val="•"/>
      <w:lvlJc w:val="left"/>
      <w:pPr>
        <w:ind w:left="7720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9C"/>
    <w:rsid w:val="00431425"/>
    <w:rsid w:val="004E4E36"/>
    <w:rsid w:val="006E7AC6"/>
    <w:rsid w:val="008F0BC8"/>
    <w:rsid w:val="009113A3"/>
    <w:rsid w:val="00A1329C"/>
    <w:rsid w:val="00B31116"/>
    <w:rsid w:val="00B7577C"/>
    <w:rsid w:val="00B972B4"/>
    <w:rsid w:val="00C035A9"/>
    <w:rsid w:val="00FC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3A07"/>
  <w15:docId w15:val="{A79BACE3-99FE-4556-A243-ACD1FE58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spacing w:before="45"/>
      <w:ind w:left="242" w:hanging="3001"/>
      <w:outlineLvl w:val="0"/>
    </w:pPr>
    <w:rPr>
      <w:b/>
      <w:bCs/>
      <w:sz w:val="28"/>
      <w:szCs w:val="28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242"/>
      <w:outlineLvl w:val="1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1"/>
      <w:ind w:left="652" w:hanging="411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4314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1425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314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1425"/>
    <w:rPr>
      <w:rFonts w:ascii="Carlito" w:eastAsia="Carlito" w:hAnsi="Carlito" w:cs="Carli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Pizarro San Martín</dc:creator>
  <cp:lastModifiedBy>Pablo Rodriguez</cp:lastModifiedBy>
  <cp:revision>2</cp:revision>
  <dcterms:created xsi:type="dcterms:W3CDTF">2021-09-30T14:33:00Z</dcterms:created>
  <dcterms:modified xsi:type="dcterms:W3CDTF">2021-09-30T14:33:00Z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2021-09-29T00:00:00Z</vt:filetime>
  </property>
</Properties>
</file>